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8197C" w14:textId="7D78250A"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5B1D42FA" w14:textId="1E7FDF3B"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bookmarkStart w:id="0" w:name="_heading=h.gjdgxs" w:colFirst="0" w:colLast="0"/>
      <w:bookmarkEnd w:id="0"/>
      <w:r w:rsidRPr="005854D5">
        <w:rPr>
          <w:rFonts w:asciiTheme="minorHAnsi" w:hAnsiTheme="minorHAnsi" w:cstheme="minorHAnsi"/>
          <w:b/>
          <w:color w:val="000000"/>
          <w:sz w:val="24"/>
          <w:szCs w:val="24"/>
        </w:rPr>
        <w:t xml:space="preserve">EDITAL DE CHAMAMENTO PÚBLICO Nº </w:t>
      </w:r>
      <w:r w:rsidR="005A6BB7">
        <w:rPr>
          <w:rFonts w:asciiTheme="minorHAnsi" w:hAnsiTheme="minorHAnsi" w:cstheme="minorHAnsi"/>
          <w:b/>
          <w:color w:val="000000"/>
          <w:sz w:val="24"/>
          <w:szCs w:val="24"/>
        </w:rPr>
        <w:t>07/2025</w:t>
      </w:r>
    </w:p>
    <w:p w14:paraId="0C9F602B" w14:textId="08995FF8"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r w:rsidR="005A6BB7">
        <w:rPr>
          <w:rFonts w:asciiTheme="minorHAnsi" w:hAnsiTheme="minorHAnsi" w:cstheme="minorHAnsi"/>
          <w:b/>
          <w:color w:val="000000"/>
          <w:sz w:val="24"/>
          <w:szCs w:val="24"/>
        </w:rPr>
        <w:t xml:space="preserve"> EVENTO CULTURAL</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1C0419A7" w14:textId="77777777" w:rsidR="002C249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do </w:t>
      </w:r>
      <w:r w:rsidR="002C2495">
        <w:rPr>
          <w:rFonts w:asciiTheme="minorHAnsi" w:hAnsiTheme="minorHAnsi" w:cstheme="minorHAnsi"/>
          <w:color w:val="000000"/>
          <w:sz w:val="24"/>
          <w:szCs w:val="24"/>
        </w:rPr>
        <w:t>município de Tianguá!</w:t>
      </w:r>
    </w:p>
    <w:p w14:paraId="2F76A319" w14:textId="283BDFC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Default="00C201BD" w:rsidP="00EC20EE">
      <w:pPr>
        <w:spacing w:after="0" w:line="240" w:lineRule="auto"/>
        <w:jc w:val="both"/>
        <w:rPr>
          <w:rFonts w:asciiTheme="minorHAnsi" w:hAnsiTheme="minorHAnsi" w:cstheme="minorHAnsi"/>
          <w:b/>
          <w:color w:val="000000"/>
          <w:sz w:val="24"/>
          <w:szCs w:val="24"/>
        </w:rPr>
      </w:pPr>
    </w:p>
    <w:p w14:paraId="69B03F5F" w14:textId="77777777" w:rsidR="007B0482" w:rsidRPr="00EC20EE" w:rsidRDefault="007B0482"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269C445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002C2495">
        <w:rPr>
          <w:rFonts w:asciiTheme="minorHAnsi" w:hAnsiTheme="minorHAnsi" w:cstheme="minorHAnsi"/>
          <w:color w:val="000000"/>
          <w:sz w:val="24"/>
          <w:szCs w:val="24"/>
        </w:rPr>
        <w:t>município de Tianguá</w:t>
      </w:r>
    </w:p>
    <w:p w14:paraId="3AA8A0F3" w14:textId="0B63CA5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Deste modo,</w:t>
      </w:r>
      <w:r w:rsidR="002C2495">
        <w:rPr>
          <w:rFonts w:asciiTheme="minorHAnsi" w:hAnsiTheme="minorHAnsi" w:cstheme="minorBidi"/>
          <w:color w:val="000000" w:themeColor="text1"/>
          <w:sz w:val="24"/>
          <w:szCs w:val="24"/>
        </w:rPr>
        <w:t xml:space="preserve"> a Secretaria de Cultura de Tianguá</w:t>
      </w:r>
      <w:r w:rsidRPr="77DFDD68">
        <w:rPr>
          <w:rFonts w:asciiTheme="minorHAnsi" w:hAnsiTheme="minorHAnsi" w:cstheme="minorBidi"/>
          <w:color w:val="000000" w:themeColor="text1"/>
          <w:sz w:val="24"/>
          <w:szCs w:val="24"/>
        </w:rPr>
        <w:t xml:space="preserve"> 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3DEBF8B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w:t>
      </w:r>
      <w:r w:rsidR="002C2495">
        <w:rPr>
          <w:rFonts w:asciiTheme="minorHAnsi" w:hAnsiTheme="minorHAnsi" w:cstheme="minorHAnsi"/>
          <w:color w:val="000000"/>
          <w:sz w:val="24"/>
          <w:szCs w:val="24"/>
        </w:rPr>
        <w:t xml:space="preserve"> município de Tianguá. </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2FEE1C8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Serão selecionados</w:t>
      </w:r>
      <w:r w:rsidR="002C2495">
        <w:rPr>
          <w:rFonts w:asciiTheme="minorHAnsi" w:hAnsiTheme="minorHAnsi" w:cstheme="minorHAnsi"/>
          <w:color w:val="FF0000"/>
          <w:sz w:val="24"/>
          <w:szCs w:val="24"/>
        </w:rPr>
        <w:t xml:space="preserve"> </w:t>
      </w:r>
      <w:r w:rsidR="002C2495" w:rsidRPr="002C2495">
        <w:rPr>
          <w:rFonts w:asciiTheme="minorHAnsi" w:hAnsiTheme="minorHAnsi" w:cstheme="minorHAnsi"/>
          <w:color w:val="000000" w:themeColor="text1"/>
          <w:sz w:val="24"/>
          <w:szCs w:val="24"/>
        </w:rPr>
        <w:t>01</w:t>
      </w:r>
      <w:r w:rsidR="002C2495">
        <w:rPr>
          <w:rFonts w:asciiTheme="minorHAnsi" w:hAnsiTheme="minorHAnsi" w:cstheme="minorHAnsi"/>
          <w:color w:val="FF0000"/>
          <w:sz w:val="24"/>
          <w:szCs w:val="24"/>
        </w:rPr>
        <w:t xml:space="preserve"> </w:t>
      </w:r>
      <w:r w:rsidR="002C2495">
        <w:rPr>
          <w:rFonts w:asciiTheme="minorHAnsi" w:hAnsiTheme="minorHAnsi" w:cstheme="minorHAnsi"/>
          <w:color w:val="000000"/>
          <w:sz w:val="24"/>
          <w:szCs w:val="24"/>
        </w:rPr>
        <w:t>projeto</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6097E085" w:rsidR="00C201BD" w:rsidRPr="005854D5" w:rsidRDefault="0077726F">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w:t>
      </w:r>
      <w:r w:rsidR="00FB6682" w:rsidRPr="005854D5">
        <w:rPr>
          <w:rFonts w:asciiTheme="minorHAnsi" w:hAnsiTheme="minorHAnsi" w:cstheme="minorHAnsi"/>
          <w:color w:val="000000"/>
          <w:sz w:val="24"/>
          <w:szCs w:val="24"/>
        </w:rPr>
        <w:t xml:space="preserve"> projeto receberá o valor descrito no Anexo I.</w:t>
      </w:r>
    </w:p>
    <w:p w14:paraId="42DDE7C7" w14:textId="6CD15D9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valor total deste edital é de</w:t>
      </w:r>
      <w:r w:rsidR="004953DE">
        <w:rPr>
          <w:rFonts w:asciiTheme="minorHAnsi" w:hAnsiTheme="minorHAnsi" w:cstheme="minorHAnsi"/>
          <w:color w:val="000000"/>
          <w:sz w:val="24"/>
          <w:szCs w:val="24"/>
        </w:rPr>
        <w:t xml:space="preserve"> R$24</w:t>
      </w:r>
      <w:r w:rsidR="002C2495">
        <w:rPr>
          <w:rFonts w:asciiTheme="minorHAnsi" w:hAnsiTheme="minorHAnsi" w:cstheme="minorHAnsi"/>
          <w:color w:val="000000"/>
          <w:sz w:val="24"/>
          <w:szCs w:val="24"/>
        </w:rPr>
        <w:t>.000,00</w:t>
      </w:r>
      <w:r w:rsidR="0077726F">
        <w:rPr>
          <w:rFonts w:asciiTheme="minorHAnsi" w:hAnsiTheme="minorHAnsi" w:cstheme="minorHAnsi"/>
          <w:color w:val="000000"/>
          <w:sz w:val="24"/>
          <w:szCs w:val="24"/>
        </w:rPr>
        <w:t>.</w:t>
      </w:r>
    </w:p>
    <w:p w14:paraId="1F5A8062" w14:textId="77777777" w:rsidR="002C249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despesa correrá à conta da seguinte Dotação Orçamentária: </w:t>
      </w:r>
    </w:p>
    <w:p w14:paraId="5611A033" w14:textId="50D891B4" w:rsidR="00C201BD" w:rsidRPr="002C2495" w:rsidRDefault="002C2495">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2C2495">
        <w:rPr>
          <w:rFonts w:asciiTheme="minorHAnsi" w:hAnsiTheme="minorHAnsi" w:cstheme="minorHAnsi"/>
          <w:color w:val="000000" w:themeColor="text1"/>
          <w:sz w:val="24"/>
          <w:szCs w:val="24"/>
        </w:rPr>
        <w:t>13 392 0241 2.088 EXECUCAÇÃO D LEI DE INCENTIVO À CULTURA – LEI ALDIR BLANC</w:t>
      </w:r>
    </w:p>
    <w:p w14:paraId="7D3B955F" w14:textId="1AAE876B"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Sobre o valor total repassado pelo</w:t>
      </w:r>
      <w:r w:rsidR="002C2495">
        <w:rPr>
          <w:rFonts w:asciiTheme="minorHAnsi" w:hAnsiTheme="minorHAnsi" w:cstheme="minorHAnsi"/>
          <w:color w:val="000000"/>
          <w:sz w:val="24"/>
          <w:szCs w:val="24"/>
        </w:rPr>
        <w:t xml:space="preserve"> município de Tianguá</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0B68B5FE" w:rsidR="00C201BD" w:rsidRPr="002C2495" w:rsidRDefault="004953DE">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2C2495">
        <w:rPr>
          <w:rFonts w:asciiTheme="minorHAnsi" w:hAnsiTheme="minorHAnsi" w:cstheme="minorHAnsi"/>
          <w:color w:val="000000" w:themeColor="text1"/>
          <w:sz w:val="24"/>
          <w:szCs w:val="24"/>
        </w:rPr>
        <w:t>De 09:00</w:t>
      </w:r>
      <w:r w:rsidR="002C2495" w:rsidRPr="002C2495">
        <w:rPr>
          <w:rFonts w:asciiTheme="minorHAnsi" w:hAnsiTheme="minorHAnsi" w:cstheme="minorHAnsi"/>
          <w:color w:val="000000" w:themeColor="text1"/>
          <w:sz w:val="24"/>
          <w:szCs w:val="24"/>
        </w:rPr>
        <w:t>h</w:t>
      </w:r>
      <w:r w:rsidR="00FB6682" w:rsidRPr="002C2495">
        <w:rPr>
          <w:rFonts w:asciiTheme="minorHAnsi" w:hAnsiTheme="minorHAnsi" w:cstheme="minorHAnsi"/>
          <w:color w:val="000000" w:themeColor="text1"/>
          <w:sz w:val="24"/>
          <w:szCs w:val="24"/>
        </w:rPr>
        <w:t xml:space="preserve"> horas do dia </w:t>
      </w:r>
      <w:r w:rsidR="00A0151D">
        <w:rPr>
          <w:rFonts w:asciiTheme="minorHAnsi" w:hAnsiTheme="minorHAnsi" w:cstheme="minorHAnsi"/>
          <w:color w:val="000000" w:themeColor="text1"/>
          <w:sz w:val="24"/>
          <w:szCs w:val="24"/>
        </w:rPr>
        <w:t>1</w:t>
      </w:r>
      <w:bookmarkStart w:id="1" w:name="_GoBack"/>
      <w:bookmarkEnd w:id="1"/>
      <w:r w:rsidR="002C2495" w:rsidRPr="002C2495">
        <w:rPr>
          <w:rFonts w:asciiTheme="minorHAnsi" w:hAnsiTheme="minorHAnsi" w:cstheme="minorHAnsi"/>
          <w:color w:val="000000" w:themeColor="text1"/>
          <w:sz w:val="24"/>
          <w:szCs w:val="24"/>
        </w:rPr>
        <w:t>0/07/2025</w:t>
      </w:r>
      <w:r w:rsidR="00FB6682" w:rsidRPr="002C2495">
        <w:rPr>
          <w:rFonts w:asciiTheme="minorHAnsi" w:hAnsiTheme="minorHAnsi" w:cstheme="minorHAnsi"/>
          <w:color w:val="000000" w:themeColor="text1"/>
          <w:sz w:val="24"/>
          <w:szCs w:val="24"/>
        </w:rPr>
        <w:t xml:space="preserve"> até às </w:t>
      </w:r>
      <w:r w:rsidR="002C2495" w:rsidRPr="002C2495">
        <w:rPr>
          <w:rFonts w:asciiTheme="minorHAnsi" w:hAnsiTheme="minorHAnsi" w:cstheme="minorHAnsi"/>
          <w:color w:val="000000" w:themeColor="text1"/>
          <w:sz w:val="24"/>
          <w:szCs w:val="24"/>
        </w:rPr>
        <w:t xml:space="preserve">23:59 </w:t>
      </w:r>
      <w:r w:rsidR="00FB6682" w:rsidRPr="002C2495">
        <w:rPr>
          <w:rFonts w:asciiTheme="minorHAnsi" w:hAnsiTheme="minorHAnsi" w:cstheme="minorHAnsi"/>
          <w:color w:val="000000" w:themeColor="text1"/>
          <w:sz w:val="24"/>
          <w:szCs w:val="24"/>
        </w:rPr>
        <w:t xml:space="preserve">horas do dia </w:t>
      </w:r>
      <w:r w:rsidR="002C2495" w:rsidRPr="002C2495">
        <w:rPr>
          <w:rFonts w:asciiTheme="minorHAnsi" w:hAnsiTheme="minorHAnsi" w:cstheme="minorHAnsi"/>
          <w:color w:val="000000" w:themeColor="text1"/>
          <w:sz w:val="24"/>
          <w:szCs w:val="24"/>
        </w:rPr>
        <w:t>15</w:t>
      </w:r>
      <w:r w:rsidR="00FB6682" w:rsidRPr="002C2495">
        <w:rPr>
          <w:rFonts w:asciiTheme="minorHAnsi" w:hAnsiTheme="minorHAnsi" w:cstheme="minorHAnsi"/>
          <w:color w:val="000000" w:themeColor="text1"/>
          <w:sz w:val="24"/>
          <w:szCs w:val="24"/>
        </w:rPr>
        <w:t>/</w:t>
      </w:r>
      <w:r w:rsidR="002C2495" w:rsidRPr="002C2495">
        <w:rPr>
          <w:rFonts w:asciiTheme="minorHAnsi" w:hAnsiTheme="minorHAnsi" w:cstheme="minorHAnsi"/>
          <w:color w:val="000000" w:themeColor="text1"/>
          <w:sz w:val="24"/>
          <w:szCs w:val="24"/>
        </w:rPr>
        <w:t>07</w:t>
      </w:r>
      <w:r w:rsidR="00FB6682" w:rsidRPr="002C2495">
        <w:rPr>
          <w:rFonts w:asciiTheme="minorHAnsi" w:hAnsiTheme="minorHAnsi" w:cstheme="minorHAnsi"/>
          <w:color w:val="000000" w:themeColor="text1"/>
          <w:sz w:val="24"/>
          <w:szCs w:val="24"/>
        </w:rPr>
        <w:t>/202</w:t>
      </w:r>
      <w:r w:rsidR="002C2495" w:rsidRPr="002C2495">
        <w:rPr>
          <w:rFonts w:asciiTheme="minorHAnsi" w:hAnsiTheme="minorHAnsi" w:cstheme="minorHAnsi"/>
          <w:color w:val="000000" w:themeColor="text1"/>
          <w:sz w:val="24"/>
          <w:szCs w:val="24"/>
        </w:rPr>
        <w:t>5</w:t>
      </w:r>
      <w:r w:rsidR="00FB6682" w:rsidRPr="002C2495">
        <w:rPr>
          <w:rFonts w:asciiTheme="minorHAnsi" w:hAnsiTheme="minorHAnsi" w:cstheme="minorHAnsi"/>
          <w:color w:val="000000" w:themeColor="text1"/>
          <w:sz w:val="24"/>
          <w:szCs w:val="24"/>
        </w:rPr>
        <w:t xml:space="preserve">.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7EB0C7C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002C2495">
        <w:rPr>
          <w:rFonts w:asciiTheme="minorHAnsi" w:hAnsiTheme="minorHAnsi" w:cstheme="minorHAnsi"/>
          <w:color w:val="000000"/>
          <w:sz w:val="24"/>
          <w:szCs w:val="24"/>
        </w:rPr>
        <w:t xml:space="preserve"> município de Tianguá</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 xml:space="preserve">há pelo </w:t>
      </w:r>
      <w:r w:rsidRPr="002C2495">
        <w:rPr>
          <w:rFonts w:asciiTheme="minorHAnsi" w:hAnsiTheme="minorHAnsi" w:cstheme="minorHAnsi"/>
          <w:color w:val="000000" w:themeColor="text1"/>
          <w:sz w:val="24"/>
          <w:szCs w:val="24"/>
        </w:rPr>
        <w:t>menos </w:t>
      </w:r>
      <w:r w:rsidR="002C2495" w:rsidRPr="002C2495">
        <w:rPr>
          <w:rFonts w:asciiTheme="minorHAnsi" w:hAnsiTheme="minorHAnsi" w:cstheme="minorHAnsi"/>
          <w:color w:val="000000" w:themeColor="text1"/>
          <w:sz w:val="24"/>
          <w:szCs w:val="24"/>
        </w:rPr>
        <w:t xml:space="preserve">02 </w:t>
      </w:r>
      <w:r w:rsidR="004953DE" w:rsidRPr="002C2495">
        <w:rPr>
          <w:rFonts w:asciiTheme="minorHAnsi" w:hAnsiTheme="minorHAnsi" w:cstheme="minorHAnsi"/>
          <w:color w:val="000000" w:themeColor="text1"/>
          <w:sz w:val="24"/>
          <w:szCs w:val="24"/>
        </w:rPr>
        <w:t xml:space="preserve">(dois) </w:t>
      </w:r>
      <w:r w:rsidR="0077726F" w:rsidRPr="002C2495">
        <w:rPr>
          <w:rFonts w:asciiTheme="minorHAnsi" w:hAnsiTheme="minorHAnsi" w:cstheme="minorHAnsi"/>
          <w:color w:val="000000" w:themeColor="text1"/>
          <w:sz w:val="24"/>
          <w:szCs w:val="24"/>
        </w:rPr>
        <w:t>anos.</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62E7F15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r w:rsidR="0077726F" w:rsidRPr="005854D5">
        <w:rPr>
          <w:rFonts w:asciiTheme="minorHAnsi" w:hAnsiTheme="minorHAnsi" w:cstheme="minorHAnsi"/>
          <w:color w:val="000000"/>
          <w:sz w:val="24"/>
          <w:szCs w:val="24"/>
        </w:rPr>
        <w:t>etc.</w:t>
      </w:r>
      <w:r w:rsidRPr="005854D5">
        <w:rPr>
          <w:rFonts w:asciiTheme="minorHAnsi" w:hAnsiTheme="minorHAnsi" w:cstheme="minorHAnsi"/>
          <w:color w:val="000000"/>
          <w:sz w:val="24"/>
          <w:szCs w:val="24"/>
        </w:rPr>
        <w:t>)</w:t>
      </w:r>
    </w:p>
    <w:p w14:paraId="410968A0" w14:textId="6C21FD8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r w:rsidR="0077726F" w:rsidRPr="005854D5">
        <w:rPr>
          <w:rFonts w:asciiTheme="minorHAnsi" w:hAnsiTheme="minorHAnsi" w:cstheme="minorHAnsi"/>
          <w:color w:val="000000"/>
          <w:sz w:val="24"/>
          <w:szCs w:val="24"/>
        </w:rPr>
        <w:t>etc.</w:t>
      </w:r>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Na hipótese de agentes culturais que atuem como grupo ou coletivo cultural sem constituição jurídica (ou seja, sem CNPJ), será indicada pessoa física como responsável legal para o ato da assinatura do Termo de Execução Cultural e a representação será </w:t>
      </w:r>
      <w:r w:rsidRPr="005854D5">
        <w:rPr>
          <w:rFonts w:asciiTheme="minorHAnsi" w:hAnsiTheme="minorHAnsi" w:cstheme="minorHAnsi"/>
          <w:color w:val="000000"/>
          <w:sz w:val="24"/>
          <w:szCs w:val="24"/>
        </w:rPr>
        <w:lastRenderedPageBreak/>
        <w:t>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48836ED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Cada agente cultural poderá concorrer neste edital com, no máximo </w:t>
      </w:r>
      <w:r w:rsidR="002C2495" w:rsidRPr="002C2495">
        <w:rPr>
          <w:rFonts w:asciiTheme="minorHAnsi" w:hAnsiTheme="minorHAnsi" w:cstheme="minorHAnsi"/>
          <w:color w:val="000000" w:themeColor="text1"/>
          <w:sz w:val="24"/>
          <w:szCs w:val="24"/>
        </w:rPr>
        <w:t>01 projeto</w:t>
      </w:r>
      <w:r w:rsidRPr="002C2495">
        <w:rPr>
          <w:rFonts w:asciiTheme="minorHAnsi" w:hAnsiTheme="minorHAnsi" w:cstheme="minorHAnsi"/>
          <w:color w:val="000000" w:themeColor="text1"/>
          <w:sz w:val="24"/>
          <w:szCs w:val="24"/>
        </w:rPr>
        <w:t> </w:t>
      </w:r>
      <w:r w:rsidRPr="005854D5">
        <w:rPr>
          <w:rFonts w:asciiTheme="minorHAnsi" w:hAnsiTheme="minorHAnsi" w:cstheme="minorHAnsi"/>
          <w:color w:val="000000"/>
          <w:sz w:val="24"/>
          <w:szCs w:val="24"/>
        </w:rPr>
        <w:t xml:space="preserve">e poderá ser contemplado com no </w:t>
      </w:r>
      <w:r w:rsidR="002C2495">
        <w:rPr>
          <w:rFonts w:asciiTheme="minorHAnsi" w:hAnsiTheme="minorHAnsi" w:cstheme="minorHAnsi"/>
          <w:color w:val="000000"/>
          <w:sz w:val="24"/>
          <w:szCs w:val="24"/>
        </w:rPr>
        <w:t>máximo 01 projeto</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37DBC18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 agente cultural deve encaminhar por meio </w:t>
      </w:r>
      <w:r w:rsidR="002C2495">
        <w:rPr>
          <w:rFonts w:asciiTheme="minorHAnsi" w:hAnsiTheme="minorHAnsi" w:cstheme="minorHAnsi"/>
          <w:color w:val="000000"/>
          <w:sz w:val="24"/>
          <w:szCs w:val="24"/>
        </w:rPr>
        <w:t>da plataforma mapa cultural do Ceará</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4ADCBB1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4953DE"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4953DE" w:rsidRPr="005854D5">
        <w:rPr>
          <w:rFonts w:asciiTheme="minorHAnsi" w:hAnsiTheme="minorHAnsi" w:cstheme="minorHAnsi"/>
          <w:color w:val="000000"/>
          <w:sz w:val="24"/>
          <w:szCs w:val="24"/>
        </w:rPr>
        <w:t>concordância</w:t>
      </w:r>
      <w:r w:rsidR="004953DE">
        <w:rPr>
          <w:rFonts w:asciiTheme="minorHAnsi" w:hAnsiTheme="minorHAnsi" w:cstheme="minorHAnsi"/>
          <w:color w:val="000000"/>
          <w:sz w:val="24"/>
          <w:szCs w:val="24"/>
        </w:rPr>
        <w:t>s</w:t>
      </w:r>
      <w:r w:rsidRPr="005854D5">
        <w:rPr>
          <w:rFonts w:asciiTheme="minorHAnsi" w:hAnsiTheme="minorHAnsi" w:cstheme="minorHAnsi"/>
          <w:color w:val="000000"/>
          <w:sz w:val="24"/>
          <w:szCs w:val="24"/>
        </w:rPr>
        <w:t xml:space="preserve"> dos termos e </w:t>
      </w:r>
      <w:r w:rsidR="004953DE"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23065C7"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highlight w:val="green"/>
        </w:rPr>
      </w:pPr>
    </w:p>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2C249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2C2495">
        <w:rPr>
          <w:rFonts w:asciiTheme="minorHAnsi" w:hAnsiTheme="minorHAnsi" w:cstheme="minorHAnsi"/>
          <w:color w:val="000000" w:themeColor="text1"/>
          <w:sz w:val="24"/>
          <w:szCs w:val="24"/>
        </w:rPr>
        <w:t>As pessoas jurídicas e coletivos sem CNPJ podem concorrer às cotas, desde que preencham algum dos requisitos abaixo: </w:t>
      </w:r>
    </w:p>
    <w:p w14:paraId="5553E3E2" w14:textId="77777777" w:rsidR="00C201BD" w:rsidRPr="002C249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2C2495">
        <w:rPr>
          <w:rFonts w:asciiTheme="minorHAnsi" w:hAnsiTheme="minorHAnsi" w:cstheme="minorHAnsi"/>
          <w:color w:val="000000" w:themeColor="text1"/>
          <w:sz w:val="24"/>
          <w:szCs w:val="24"/>
        </w:rPr>
        <w:t>I - pessoas jurídicas em que mais da metade dos sócios são pessoas negras, indígenas ou com deficiência,</w:t>
      </w:r>
    </w:p>
    <w:p w14:paraId="0E5A34B7" w14:textId="77777777" w:rsidR="00C201BD" w:rsidRPr="002C249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2C2495">
        <w:rPr>
          <w:rFonts w:asciiTheme="minorHAnsi" w:hAnsiTheme="minorHAnsi" w:cstheme="minorHAnsi"/>
          <w:color w:val="000000" w:themeColor="text1"/>
          <w:sz w:val="24"/>
          <w:szCs w:val="24"/>
        </w:rPr>
        <w:t>II - pessoas jurídicas ou grupos e coletivos sem CNPJ que possuam pessoas negras, indígenas ou com deficiência em posições de liderança no projeto cultural;</w:t>
      </w:r>
    </w:p>
    <w:p w14:paraId="35A4FB44" w14:textId="77777777" w:rsidR="00C201BD" w:rsidRPr="002C249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2C2495">
        <w:rPr>
          <w:rFonts w:asciiTheme="minorHAnsi" w:hAnsiTheme="minorHAnsi" w:cstheme="minorHAnsi"/>
          <w:color w:val="000000" w:themeColor="text1"/>
          <w:sz w:val="24"/>
          <w:szCs w:val="24"/>
        </w:rPr>
        <w:t>III - pessoas jurídicas ou coletivos sem CNPJ que possuam equipe do projeto cultural majoritariamente composta por pessoas negras, indígenas ou com deficiência; e</w:t>
      </w:r>
    </w:p>
    <w:p w14:paraId="15482EAE" w14:textId="1500626B" w:rsidR="00C201BD" w:rsidRPr="002C249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2C2495">
        <w:rPr>
          <w:rFonts w:asciiTheme="minorHAnsi" w:hAnsiTheme="minorHAnsi" w:cstheme="minorHAnsi"/>
          <w:color w:val="000000" w:themeColor="text1"/>
          <w:sz w:val="24"/>
          <w:szCs w:val="24"/>
        </w:rPr>
        <w:t>IV - outras formas de composição que garantam o protagonismo de pessoas negras, indígenas ou com deficiência na pessoa jurídica ou no grupo e colet</w:t>
      </w:r>
      <w:r w:rsidR="004953DE">
        <w:rPr>
          <w:rFonts w:asciiTheme="minorHAnsi" w:hAnsiTheme="minorHAnsi" w:cstheme="minorHAnsi"/>
          <w:color w:val="000000" w:themeColor="text1"/>
          <w:sz w:val="24"/>
          <w:szCs w:val="24"/>
        </w:rPr>
        <w:t>ivo sem personalidade jurídica.</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lastRenderedPageBreak/>
        <w:t xml:space="preserve">As pessoas físicas que compõem a pessoa jurídica ou o coletivo sem CNPJ devem preencher uma autodeclaração, conforme modelos do Anexo VII e Anexo VIII. </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6A4C3C5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r w:rsidR="004953DE"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4953DE"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66A848E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será o único responsável pela veracidade do projeto e documentos encaminhados, isentando o</w:t>
      </w:r>
      <w:r w:rsidR="002C2495">
        <w:rPr>
          <w:rFonts w:asciiTheme="minorHAnsi" w:hAnsiTheme="minorHAnsi" w:cstheme="minorHAnsi"/>
          <w:color w:val="000000"/>
          <w:sz w:val="24"/>
          <w:szCs w:val="24"/>
        </w:rPr>
        <w:t xml:space="preserve"> município de Tianguá</w:t>
      </w:r>
      <w:r w:rsidRPr="005854D5">
        <w:rPr>
          <w:rFonts w:asciiTheme="minorHAnsi" w:hAnsiTheme="minorHAnsi" w:cstheme="minorHAnsi"/>
          <w:color w:val="000000"/>
          <w:sz w:val="24"/>
          <w:szCs w:val="24"/>
        </w:rPr>
        <w:t xml:space="preserve"> 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453D57B8" w:rsidR="00C201BD" w:rsidRPr="002C249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2C2495">
        <w:rPr>
          <w:rFonts w:asciiTheme="minorHAnsi" w:hAnsiTheme="minorHAnsi" w:cstheme="minorHAnsi"/>
          <w:color w:val="000000" w:themeColor="text1"/>
          <w:sz w:val="24"/>
          <w:szCs w:val="24"/>
        </w:rPr>
        <w:t>Os projetos apresentados deverão ser executados até </w:t>
      </w:r>
      <w:r w:rsidR="002C2495" w:rsidRPr="002C2495">
        <w:rPr>
          <w:rFonts w:asciiTheme="minorHAnsi" w:hAnsiTheme="minorHAnsi" w:cstheme="minorHAnsi"/>
          <w:color w:val="000000" w:themeColor="text1"/>
          <w:sz w:val="24"/>
          <w:szCs w:val="24"/>
        </w:rPr>
        <w:t>60 dias após assinatura de termo de exe</w:t>
      </w:r>
      <w:r w:rsidR="004953DE">
        <w:rPr>
          <w:rFonts w:asciiTheme="minorHAnsi" w:hAnsiTheme="minorHAnsi" w:cstheme="minorHAnsi"/>
          <w:color w:val="000000" w:themeColor="text1"/>
          <w:sz w:val="24"/>
          <w:szCs w:val="24"/>
        </w:rPr>
        <w:t>c</w:t>
      </w:r>
      <w:r w:rsidR="002C2495" w:rsidRPr="002C2495">
        <w:rPr>
          <w:rFonts w:asciiTheme="minorHAnsi" w:hAnsiTheme="minorHAnsi" w:cstheme="minorHAnsi"/>
          <w:color w:val="000000" w:themeColor="text1"/>
          <w:sz w:val="24"/>
          <w:szCs w:val="24"/>
        </w:rPr>
        <w:t>ução cultural</w:t>
      </w:r>
      <w:r w:rsidR="004953DE">
        <w:rPr>
          <w:rFonts w:asciiTheme="minorHAnsi" w:hAnsiTheme="minorHAnsi" w:cstheme="minorHAnsi"/>
          <w:color w:val="000000" w:themeColor="text1"/>
          <w:sz w:val="24"/>
          <w:szCs w:val="24"/>
        </w:rPr>
        <w:t>.</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4DAF68E"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77726F"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10248DD1" w14:textId="223CA3BB" w:rsidR="00C201BD" w:rsidRPr="005854D5" w:rsidRDefault="00FB6682" w:rsidP="00094FB7">
      <w:pPr>
        <w:spacing w:before="240" w:after="240" w:line="257" w:lineRule="auto"/>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Farão parte desta comissão</w:t>
      </w:r>
      <w:r w:rsidR="002C2495">
        <w:rPr>
          <w:rFonts w:asciiTheme="minorHAnsi" w:hAnsiTheme="minorHAnsi" w:cstheme="minorHAnsi"/>
          <w:color w:val="000000"/>
          <w:sz w:val="24"/>
          <w:szCs w:val="24"/>
        </w:rPr>
        <w:t xml:space="preserve"> pareceristas com notórios saber dentro da área cultural contratados para esta finalidade.</w:t>
      </w:r>
    </w:p>
    <w:p w14:paraId="6F104E8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lastRenderedPageBreak/>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2CA4489F"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r w:rsidR="004953DE"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comparativa compreende-se a </w:t>
      </w:r>
      <w:r w:rsidR="004953DE"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dos itens individuais de cada projeto, e de seus impactos e </w:t>
      </w:r>
      <w:r w:rsidR="004953DE" w:rsidRPr="005854D5">
        <w:rPr>
          <w:rFonts w:asciiTheme="minorHAnsi" w:hAnsiTheme="minorHAnsi" w:cstheme="minorHAnsi"/>
          <w:color w:val="000000"/>
          <w:sz w:val="24"/>
          <w:szCs w:val="24"/>
        </w:rPr>
        <w:t>relevância</w:t>
      </w:r>
      <w:r w:rsidRPr="005854D5">
        <w:rPr>
          <w:rFonts w:asciiTheme="minorHAnsi" w:hAnsiTheme="minorHAnsi" w:cstheme="minorHAnsi"/>
          <w:color w:val="000000"/>
          <w:sz w:val="24"/>
          <w:szCs w:val="24"/>
        </w:rPr>
        <w:t xml:space="preserve"> em </w:t>
      </w:r>
      <w:r w:rsidR="004953DE" w:rsidRPr="005854D5">
        <w:rPr>
          <w:rFonts w:asciiTheme="minorHAnsi" w:hAnsiTheme="minorHAnsi" w:cstheme="minorHAnsi"/>
          <w:color w:val="000000"/>
          <w:sz w:val="24"/>
          <w:szCs w:val="24"/>
        </w:rPr>
        <w:t>relação</w:t>
      </w:r>
      <w:r w:rsidRPr="005854D5">
        <w:rPr>
          <w:rFonts w:asciiTheme="minorHAnsi" w:hAnsiTheme="minorHAnsi" w:cstheme="minorHAnsi"/>
          <w:color w:val="000000"/>
          <w:sz w:val="24"/>
          <w:szCs w:val="24"/>
        </w:rPr>
        <w:t xml:space="preserve"> a outros projetos inscritos na mesma categoria. A </w:t>
      </w:r>
      <w:r w:rsidR="004953DE" w:rsidRPr="005854D5">
        <w:rPr>
          <w:rFonts w:asciiTheme="minorHAnsi" w:hAnsiTheme="minorHAnsi" w:cstheme="minorHAnsi"/>
          <w:color w:val="000000"/>
          <w:sz w:val="24"/>
          <w:szCs w:val="24"/>
        </w:rPr>
        <w:t>pontuação</w:t>
      </w:r>
      <w:r w:rsidRPr="005854D5">
        <w:rPr>
          <w:rFonts w:asciiTheme="minorHAnsi" w:hAnsiTheme="minorHAnsi" w:cstheme="minorHAnsi"/>
          <w:color w:val="000000"/>
          <w:sz w:val="24"/>
          <w:szCs w:val="24"/>
        </w:rPr>
        <w:t xml:space="preserve"> de cada projeto é </w:t>
      </w:r>
      <w:r w:rsidR="004953DE" w:rsidRPr="005854D5">
        <w:rPr>
          <w:rFonts w:asciiTheme="minorHAnsi" w:hAnsiTheme="minorHAnsi" w:cstheme="minorHAnsi"/>
          <w:color w:val="000000"/>
          <w:sz w:val="24"/>
          <w:szCs w:val="24"/>
        </w:rPr>
        <w:t>atribuída</w:t>
      </w:r>
      <w:r w:rsidRPr="005854D5">
        <w:rPr>
          <w:rFonts w:asciiTheme="minorHAnsi" w:hAnsiTheme="minorHAnsi" w:cstheme="minorHAnsi"/>
          <w:color w:val="000000"/>
          <w:sz w:val="24"/>
          <w:szCs w:val="24"/>
        </w:rPr>
        <w:t xml:space="preserve"> em </w:t>
      </w:r>
      <w:r w:rsidR="004953DE" w:rsidRPr="005854D5">
        <w:rPr>
          <w:rFonts w:asciiTheme="minorHAnsi" w:hAnsiTheme="minorHAnsi" w:cstheme="minorHAnsi"/>
          <w:color w:val="000000"/>
          <w:sz w:val="24"/>
          <w:szCs w:val="24"/>
        </w:rPr>
        <w:t>função</w:t>
      </w:r>
      <w:r w:rsidRPr="005854D5">
        <w:rPr>
          <w:rFonts w:asciiTheme="minorHAnsi" w:hAnsiTheme="minorHAnsi" w:cstheme="minorHAnsi"/>
          <w:color w:val="000000"/>
          <w:sz w:val="24"/>
          <w:szCs w:val="24"/>
        </w:rPr>
        <w:t xml:space="preserve"> desta </w:t>
      </w:r>
      <w:r w:rsidR="004953DE" w:rsidRPr="005854D5">
        <w:rPr>
          <w:rFonts w:asciiTheme="minorHAnsi" w:hAnsiTheme="minorHAnsi" w:cstheme="minorHAnsi"/>
          <w:color w:val="000000"/>
          <w:sz w:val="24"/>
          <w:szCs w:val="24"/>
        </w:rPr>
        <w:t>comparação</w:t>
      </w:r>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itens da planilha orçamentária poderão ser glosados, ou seja, vetados, total ou parcialmente, pela Comissão de Seleção, se, após análise, não forem considerados com </w:t>
      </w:r>
      <w:r w:rsidRPr="005854D5">
        <w:rPr>
          <w:rFonts w:asciiTheme="minorHAnsi" w:hAnsiTheme="minorHAnsi" w:cstheme="minorHAnsi"/>
          <w:color w:val="000000"/>
          <w:sz w:val="24"/>
          <w:szCs w:val="24"/>
        </w:rPr>
        <w:lastRenderedPageBreak/>
        <w:t>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745DE83D"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resultado provisório da etapa de seleção será divulgado no diário oficial do</w:t>
      </w:r>
      <w:r w:rsidR="005458DC">
        <w:rPr>
          <w:rFonts w:asciiTheme="minorHAnsi" w:hAnsiTheme="minorHAnsi" w:cstheme="minorHAnsi"/>
          <w:color w:val="000000"/>
          <w:sz w:val="24"/>
          <w:szCs w:val="24"/>
        </w:rPr>
        <w:t xml:space="preserve"> município de </w:t>
      </w:r>
      <w:r w:rsidR="004953DE">
        <w:rPr>
          <w:rFonts w:asciiTheme="minorHAnsi" w:hAnsiTheme="minorHAnsi" w:cstheme="minorHAnsi"/>
          <w:color w:val="000000"/>
          <w:sz w:val="24"/>
          <w:szCs w:val="24"/>
        </w:rPr>
        <w:t>Tianguá</w:t>
      </w:r>
      <w:r w:rsidRPr="005854D5">
        <w:rPr>
          <w:rFonts w:asciiTheme="minorHAnsi" w:hAnsiTheme="minorHAnsi" w:cstheme="minorHAnsi"/>
          <w:color w:val="000000"/>
          <w:sz w:val="24"/>
          <w:szCs w:val="24"/>
        </w:rPr>
        <w:t xml:space="preserve"> e no site oficial </w:t>
      </w:r>
      <w:r w:rsidR="005458DC">
        <w:rPr>
          <w:rFonts w:asciiTheme="minorHAnsi" w:hAnsiTheme="minorHAnsi" w:cstheme="minorHAnsi"/>
          <w:color w:val="000000"/>
          <w:sz w:val="24"/>
          <w:szCs w:val="24"/>
        </w:rPr>
        <w:t>da Prefeitura Municipal de Tianguá</w:t>
      </w:r>
    </w:p>
    <w:p w14:paraId="0F0D7B57" w14:textId="0B2E65C1"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seleção, caberá recurso destinado</w:t>
      </w:r>
      <w:r w:rsidR="005458DC">
        <w:rPr>
          <w:rFonts w:asciiTheme="minorHAnsi" w:hAnsiTheme="minorHAnsi" w:cstheme="minorHAnsi"/>
          <w:color w:val="000000"/>
          <w:sz w:val="24"/>
          <w:szCs w:val="24"/>
        </w:rPr>
        <w:t xml:space="preserve"> a </w:t>
      </w:r>
      <w:r w:rsidR="004953DE">
        <w:rPr>
          <w:rFonts w:asciiTheme="minorHAnsi" w:hAnsiTheme="minorHAnsi" w:cstheme="minorHAnsi"/>
          <w:color w:val="000000"/>
          <w:sz w:val="24"/>
          <w:szCs w:val="24"/>
        </w:rPr>
        <w:t>Comissão</w:t>
      </w:r>
      <w:r w:rsidR="005458DC">
        <w:rPr>
          <w:rFonts w:asciiTheme="minorHAnsi" w:hAnsiTheme="minorHAnsi" w:cstheme="minorHAnsi"/>
          <w:color w:val="000000"/>
          <w:sz w:val="24"/>
          <w:szCs w:val="24"/>
        </w:rPr>
        <w:t xml:space="preserve"> de Avaliação de </w:t>
      </w:r>
      <w:r w:rsidR="004953DE">
        <w:rPr>
          <w:rFonts w:asciiTheme="minorHAnsi" w:hAnsiTheme="minorHAnsi" w:cstheme="minorHAnsi"/>
          <w:color w:val="000000"/>
          <w:sz w:val="24"/>
          <w:szCs w:val="24"/>
        </w:rPr>
        <w:t>Recursos,</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que deve ser apresentado por meio de</w:t>
      </w:r>
      <w:r w:rsidR="005458DC">
        <w:rPr>
          <w:rFonts w:asciiTheme="minorHAnsi" w:hAnsiTheme="minorHAnsi" w:cstheme="minorHAnsi"/>
          <w:color w:val="000000"/>
          <w:sz w:val="24"/>
          <w:szCs w:val="24"/>
        </w:rPr>
        <w:t xml:space="preserve"> </w:t>
      </w:r>
      <w:r w:rsidR="004953DE">
        <w:rPr>
          <w:rFonts w:asciiTheme="minorHAnsi" w:hAnsiTheme="minorHAnsi" w:cstheme="minorHAnsi"/>
          <w:color w:val="000000"/>
          <w:sz w:val="24"/>
          <w:szCs w:val="24"/>
        </w:rPr>
        <w:t xml:space="preserve">e-mail: </w:t>
      </w:r>
      <w:r w:rsidR="005458DC" w:rsidRPr="004953DE">
        <w:rPr>
          <w:rFonts w:asciiTheme="minorHAnsi" w:hAnsiTheme="minorHAnsi" w:cstheme="minorHAnsi"/>
          <w:b/>
          <w:color w:val="000000"/>
          <w:sz w:val="24"/>
          <w:szCs w:val="24"/>
        </w:rPr>
        <w:t>pnabtiangua@gmail.com</w:t>
      </w:r>
      <w:r w:rsidRPr="005854D5">
        <w:rPr>
          <w:rFonts w:asciiTheme="minorHAnsi" w:hAnsiTheme="minorHAnsi" w:cstheme="minorHAnsi"/>
          <w:color w:val="000000"/>
          <w:sz w:val="24"/>
          <w:szCs w:val="24"/>
        </w:rPr>
        <w:t xml:space="preserve"> no prazo de </w:t>
      </w:r>
      <w:r w:rsidR="004953DE">
        <w:rPr>
          <w:rFonts w:asciiTheme="minorHAnsi" w:hAnsiTheme="minorHAnsi" w:cstheme="minorHAnsi"/>
          <w:color w:val="000000"/>
          <w:sz w:val="24"/>
          <w:szCs w:val="24"/>
        </w:rPr>
        <w:t>até</w:t>
      </w:r>
      <w:r w:rsidR="005458DC">
        <w:rPr>
          <w:rFonts w:asciiTheme="minorHAnsi" w:hAnsiTheme="minorHAnsi" w:cstheme="minorHAnsi"/>
          <w:color w:val="000000"/>
          <w:sz w:val="24"/>
          <w:szCs w:val="24"/>
        </w:rPr>
        <w:t xml:space="preserve"> 3 dias úteis </w:t>
      </w:r>
      <w:r w:rsidRPr="00891B96">
        <w:rPr>
          <w:rFonts w:asciiTheme="minorHAnsi" w:hAnsiTheme="minorHAnsi" w:cstheme="minorHAnsi"/>
          <w:sz w:val="24"/>
          <w:szCs w:val="24"/>
        </w:rPr>
        <w:t xml:space="preserve">a </w:t>
      </w:r>
      <w:r w:rsidRPr="005854D5">
        <w:rPr>
          <w:rFonts w:asciiTheme="minorHAnsi" w:hAnsiTheme="minorHAnsi" w:cstheme="minorHAnsi"/>
          <w:color w:val="000000"/>
          <w:sz w:val="24"/>
          <w:szCs w:val="24"/>
        </w:rPr>
        <w:t>contar da publicação do resultado, considerando-se para início da contagem o primeiro dia útil posterior à publicação.</w:t>
      </w:r>
    </w:p>
    <w:p w14:paraId="13417C92"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6C4A11A1"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recursos, o resultado final da etapa de seleção será divulgado no</w:t>
      </w:r>
      <w:r w:rsidR="005458DC">
        <w:rPr>
          <w:rFonts w:asciiTheme="minorHAnsi" w:hAnsiTheme="minorHAnsi" w:cstheme="minorHAnsi"/>
          <w:color w:val="000000"/>
          <w:sz w:val="24"/>
          <w:szCs w:val="24"/>
        </w:rPr>
        <w:t xml:space="preserve"> diário oficial do município </w:t>
      </w:r>
      <w:r w:rsidRPr="005854D5">
        <w:rPr>
          <w:rFonts w:asciiTheme="minorHAnsi" w:hAnsiTheme="minorHAnsi" w:cstheme="minorHAnsi"/>
          <w:color w:val="000000"/>
          <w:sz w:val="24"/>
          <w:szCs w:val="24"/>
        </w:rPr>
        <w:t> </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0746B7FE"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sidR="005458DC">
        <w:rPr>
          <w:color w:val="000000"/>
          <w:sz w:val="24"/>
          <w:szCs w:val="24"/>
        </w:rPr>
        <w:t xml:space="preserve">2 dias </w:t>
      </w:r>
      <w:r w:rsidR="004953DE">
        <w:rPr>
          <w:color w:val="000000"/>
          <w:sz w:val="24"/>
          <w:szCs w:val="24"/>
        </w:rPr>
        <w:t xml:space="preserve">uteis </w:t>
      </w:r>
      <w:r w:rsidR="004953DE" w:rsidRPr="004953DE">
        <w:rPr>
          <w:sz w:val="24"/>
          <w:szCs w:val="24"/>
        </w:rPr>
        <w:t>após</w:t>
      </w:r>
      <w:r w:rsidRPr="004953DE">
        <w:rPr>
          <w:sz w:val="24"/>
          <w:szCs w:val="24"/>
        </w:rPr>
        <w:t xml:space="preserve"> </w:t>
      </w:r>
      <w:r w:rsidRPr="005854D5">
        <w:rPr>
          <w:color w:val="000000"/>
          <w:sz w:val="24"/>
          <w:szCs w:val="24"/>
        </w:rPr>
        <w:t>a publicação do resultado final de seleção, por meio</w:t>
      </w:r>
      <w:r w:rsidRPr="005854D5">
        <w:rPr>
          <w:color w:val="FF0000"/>
          <w:sz w:val="24"/>
          <w:szCs w:val="24"/>
        </w:rPr>
        <w:t xml:space="preserve"> </w:t>
      </w:r>
      <w:r w:rsidR="005458DC" w:rsidRPr="005458DC">
        <w:rPr>
          <w:color w:val="000000" w:themeColor="text1"/>
          <w:sz w:val="24"/>
          <w:szCs w:val="24"/>
        </w:rPr>
        <w:t>físico na sede da Secretaria Municipal de Cultura</w:t>
      </w:r>
      <w:r w:rsidRPr="005458DC">
        <w:rPr>
          <w:color w:val="000000" w:themeColor="text1"/>
          <w:sz w:val="24"/>
          <w:szCs w:val="24"/>
        </w:rPr>
        <w:t xml:space="preserve"> </w:t>
      </w:r>
      <w:r w:rsidRPr="005854D5">
        <w:rPr>
          <w:color w:val="000000"/>
          <w:sz w:val="24"/>
          <w:szCs w:val="24"/>
        </w:rPr>
        <w:t>os seguintes documentos:</w:t>
      </w:r>
    </w:p>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65F6510D"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r w:rsidR="004953DE" w:rsidRPr="005854D5">
        <w:rPr>
          <w:rFonts w:asciiTheme="minorHAnsi" w:hAnsiTheme="minorHAnsi" w:cstheme="minorHAnsi"/>
          <w:color w:val="000000"/>
          <w:sz w:val="24"/>
          <w:szCs w:val="24"/>
        </w:rPr>
        <w:t>etc.</w:t>
      </w:r>
      <w:r w:rsidRPr="005854D5">
        <w:rPr>
          <w:rFonts w:asciiTheme="minorHAnsi" w:hAnsiTheme="minorHAnsi" w:cstheme="minorHAnsi"/>
          <w:color w:val="000000"/>
          <w:sz w:val="24"/>
          <w:szCs w:val="24"/>
        </w:rPr>
        <w:t>);</w:t>
      </w:r>
    </w:p>
    <w:p w14:paraId="56AF10B1" w14:textId="77777777" w:rsidR="004953DE"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4953DE"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4953DE"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4953DE"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4953DE"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Dívida Ativa da </w:t>
      </w:r>
      <w:r w:rsidR="004953DE" w:rsidRPr="005854D5">
        <w:rPr>
          <w:rFonts w:asciiTheme="minorHAnsi" w:hAnsiTheme="minorHAnsi" w:cstheme="minorHAnsi"/>
          <w:color w:val="000000"/>
          <w:sz w:val="24"/>
          <w:szCs w:val="24"/>
        </w:rPr>
        <w:t xml:space="preserve">União; </w:t>
      </w:r>
    </w:p>
    <w:p w14:paraId="1CF1C0A0" w14:textId="77E17440" w:rsidR="00C201BD" w:rsidRPr="005854D5" w:rsidRDefault="004953DE"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w:t>
      </w:r>
      <w:r w:rsidR="00FB6682" w:rsidRPr="005854D5">
        <w:rPr>
          <w:rFonts w:asciiTheme="minorHAnsi" w:hAnsiTheme="minorHAnsi" w:cstheme="minorHAnsi"/>
          <w:color w:val="000000"/>
          <w:sz w:val="24"/>
          <w:szCs w:val="24"/>
        </w:rPr>
        <w:t xml:space="preserve"> - certidões negativas de </w:t>
      </w:r>
      <w:r w:rsidRPr="005854D5">
        <w:rPr>
          <w:rFonts w:asciiTheme="minorHAnsi" w:hAnsiTheme="minorHAnsi" w:cstheme="minorHAnsi"/>
          <w:color w:val="000000"/>
          <w:sz w:val="24"/>
          <w:szCs w:val="24"/>
        </w:rPr>
        <w:t>débitos</w:t>
      </w:r>
      <w:r w:rsidR="00FB6682" w:rsidRPr="005854D5">
        <w:rPr>
          <w:rFonts w:asciiTheme="minorHAnsi" w:hAnsiTheme="minorHAnsi" w:cstheme="minorHAnsi"/>
          <w:color w:val="000000"/>
          <w:sz w:val="24"/>
          <w:szCs w:val="24"/>
        </w:rPr>
        <w:t xml:space="preserve"> relativas ao créditos tributários estaduais e municipais, expedidas </w:t>
      </w:r>
      <w:r w:rsidR="0077726F" w:rsidRPr="005458DC">
        <w:rPr>
          <w:rFonts w:asciiTheme="minorHAnsi" w:hAnsiTheme="minorHAnsi" w:cstheme="minorHAnsi"/>
          <w:color w:val="000000" w:themeColor="text1"/>
          <w:sz w:val="24"/>
          <w:szCs w:val="24"/>
        </w:rPr>
        <w:t>pela</w:t>
      </w:r>
      <w:r w:rsidR="005458DC" w:rsidRPr="005458DC">
        <w:rPr>
          <w:rFonts w:asciiTheme="minorHAnsi" w:hAnsiTheme="minorHAnsi" w:cstheme="minorHAnsi"/>
          <w:color w:val="000000" w:themeColor="text1"/>
          <w:sz w:val="24"/>
          <w:szCs w:val="24"/>
        </w:rPr>
        <w:t xml:space="preserve"> fazenda estadual e pelo setor de tributos municipal.</w:t>
      </w:r>
    </w:p>
    <w:p w14:paraId="017785E2" w14:textId="200007E9"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4953DE"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4953DE"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 - pertencentes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235444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4953DE"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no cadastro nacional de pessoa </w:t>
      </w:r>
      <w:r w:rsidR="004953DE" w:rsidRPr="005854D5">
        <w:rPr>
          <w:rFonts w:asciiTheme="minorHAnsi" w:hAnsiTheme="minorHAnsi" w:cstheme="minorHAnsi"/>
          <w:color w:val="000000"/>
          <w:sz w:val="24"/>
          <w:szCs w:val="24"/>
        </w:rPr>
        <w:t>jurídica</w:t>
      </w:r>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14:paraId="5472921A" w14:textId="04D7B3ED"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r w:rsidR="004953DE" w:rsidRPr="005854D5">
        <w:rPr>
          <w:rFonts w:asciiTheme="minorHAnsi" w:hAnsiTheme="minorHAnsi" w:cstheme="minorHAnsi"/>
          <w:color w:val="000000"/>
          <w:sz w:val="24"/>
          <w:szCs w:val="24"/>
        </w:rPr>
        <w:t>etc.</w:t>
      </w:r>
      <w:r w:rsidRPr="005854D5">
        <w:rPr>
          <w:rFonts w:asciiTheme="minorHAnsi" w:hAnsiTheme="minorHAnsi" w:cstheme="minorHAnsi"/>
          <w:color w:val="000000"/>
          <w:sz w:val="24"/>
          <w:szCs w:val="24"/>
        </w:rPr>
        <w:t>);</w:t>
      </w:r>
    </w:p>
    <w:p w14:paraId="4A5BD905" w14:textId="1E12E0BB"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4953DE"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4953DE" w:rsidRPr="005854D5">
        <w:rPr>
          <w:rFonts w:asciiTheme="minorHAnsi" w:hAnsiTheme="minorHAnsi" w:cstheme="minorHAnsi"/>
          <w:color w:val="000000"/>
          <w:sz w:val="24"/>
          <w:szCs w:val="24"/>
        </w:rPr>
        <w:t>falência</w:t>
      </w:r>
      <w:r w:rsidRPr="005854D5">
        <w:rPr>
          <w:rFonts w:asciiTheme="minorHAnsi" w:hAnsiTheme="minorHAnsi" w:cstheme="minorHAnsi"/>
          <w:color w:val="000000"/>
          <w:sz w:val="24"/>
          <w:szCs w:val="24"/>
        </w:rPr>
        <w:t xml:space="preserve"> e </w:t>
      </w:r>
      <w:r w:rsidR="004953DE" w:rsidRPr="005854D5">
        <w:rPr>
          <w:rFonts w:asciiTheme="minorHAnsi" w:hAnsiTheme="minorHAnsi" w:cstheme="minorHAnsi"/>
          <w:color w:val="000000"/>
          <w:sz w:val="24"/>
          <w:szCs w:val="24"/>
        </w:rPr>
        <w:t>recuperação</w:t>
      </w:r>
      <w:r w:rsidRPr="005854D5">
        <w:rPr>
          <w:rFonts w:asciiTheme="minorHAnsi" w:hAnsiTheme="minorHAnsi" w:cstheme="minorHAnsi"/>
          <w:color w:val="000000"/>
          <w:sz w:val="24"/>
          <w:szCs w:val="24"/>
        </w:rPr>
        <w:t xml:space="preserve"> judicial, expedida pelo Tribunal de </w:t>
      </w:r>
      <w:r w:rsidR="004953DE" w:rsidRPr="005854D5">
        <w:rPr>
          <w:rFonts w:asciiTheme="minorHAnsi" w:hAnsiTheme="minorHAnsi" w:cstheme="minorHAnsi"/>
          <w:color w:val="000000"/>
          <w:sz w:val="24"/>
          <w:szCs w:val="24"/>
        </w:rPr>
        <w:t>Justiça</w:t>
      </w:r>
      <w:r w:rsidRPr="005854D5">
        <w:rPr>
          <w:rFonts w:asciiTheme="minorHAnsi" w:hAnsiTheme="minorHAnsi" w:cstheme="minorHAnsi"/>
          <w:color w:val="000000"/>
          <w:sz w:val="24"/>
          <w:szCs w:val="24"/>
        </w:rPr>
        <w:t xml:space="preserve"> estadual, nos casos de pessoas </w:t>
      </w:r>
      <w:r w:rsidR="004953DE" w:rsidRPr="005854D5">
        <w:rPr>
          <w:rFonts w:asciiTheme="minorHAnsi" w:hAnsiTheme="minorHAnsi" w:cstheme="minorHAnsi"/>
          <w:color w:val="000000"/>
          <w:sz w:val="24"/>
          <w:szCs w:val="24"/>
        </w:rPr>
        <w:t>jurídicas</w:t>
      </w:r>
      <w:r w:rsidRPr="005854D5">
        <w:rPr>
          <w:rFonts w:asciiTheme="minorHAnsi" w:hAnsiTheme="minorHAnsi" w:cstheme="minorHAnsi"/>
          <w:color w:val="000000"/>
          <w:sz w:val="24"/>
          <w:szCs w:val="24"/>
        </w:rPr>
        <w:t xml:space="preserve"> com fins lucrativos;</w:t>
      </w:r>
    </w:p>
    <w:p w14:paraId="647632C0" w14:textId="77777777" w:rsidR="004953DE"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4953DE"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4953DE"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4953DE"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4953DE"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à </w:t>
      </w:r>
      <w:r w:rsidR="004953DE" w:rsidRPr="005854D5">
        <w:rPr>
          <w:rFonts w:asciiTheme="minorHAnsi" w:hAnsiTheme="minorHAnsi" w:cstheme="minorHAnsi"/>
          <w:color w:val="000000"/>
          <w:sz w:val="24"/>
          <w:szCs w:val="24"/>
        </w:rPr>
        <w:t>Dívida</w:t>
      </w:r>
      <w:r w:rsidRPr="005854D5">
        <w:rPr>
          <w:rFonts w:asciiTheme="minorHAnsi" w:hAnsiTheme="minorHAnsi" w:cstheme="minorHAnsi"/>
          <w:color w:val="000000"/>
          <w:sz w:val="24"/>
          <w:szCs w:val="24"/>
        </w:rPr>
        <w:t xml:space="preserve"> Ativa da </w:t>
      </w:r>
      <w:r w:rsidR="004953DE" w:rsidRPr="005854D5">
        <w:rPr>
          <w:rFonts w:asciiTheme="minorHAnsi" w:hAnsiTheme="minorHAnsi" w:cstheme="minorHAnsi"/>
          <w:color w:val="000000"/>
          <w:sz w:val="24"/>
          <w:szCs w:val="24"/>
        </w:rPr>
        <w:t xml:space="preserve">União; </w:t>
      </w:r>
    </w:p>
    <w:p w14:paraId="40A16C09" w14:textId="6691DDF2" w:rsidR="00C201BD" w:rsidRPr="005854D5" w:rsidRDefault="004953DE"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VI</w:t>
      </w:r>
      <w:r w:rsidR="00FB6682" w:rsidRPr="005854D5">
        <w:rPr>
          <w:rFonts w:asciiTheme="minorHAnsi" w:hAnsiTheme="minorHAnsi" w:cstheme="minorHAnsi"/>
          <w:color w:val="000000"/>
          <w:sz w:val="24"/>
          <w:szCs w:val="24"/>
        </w:rPr>
        <w:t xml:space="preserve"> - certidões negativas de </w:t>
      </w:r>
      <w:r w:rsidRPr="005854D5">
        <w:rPr>
          <w:rFonts w:asciiTheme="minorHAnsi" w:hAnsiTheme="minorHAnsi" w:cstheme="minorHAnsi"/>
          <w:color w:val="000000"/>
          <w:sz w:val="24"/>
          <w:szCs w:val="24"/>
        </w:rPr>
        <w:t>débitos</w:t>
      </w:r>
      <w:r w:rsidR="00FB6682" w:rsidRPr="005854D5">
        <w:rPr>
          <w:rFonts w:asciiTheme="minorHAnsi" w:hAnsiTheme="minorHAnsi" w:cstheme="minorHAnsi"/>
          <w:color w:val="000000"/>
          <w:sz w:val="24"/>
          <w:szCs w:val="24"/>
        </w:rPr>
        <w:t xml:space="preserve"> estaduais e municipais, expedidas pela</w:t>
      </w:r>
      <w:r w:rsidR="005458DC">
        <w:rPr>
          <w:rFonts w:asciiTheme="minorHAnsi" w:hAnsiTheme="minorHAnsi" w:cstheme="minorHAnsi"/>
          <w:color w:val="000000"/>
          <w:sz w:val="24"/>
          <w:szCs w:val="24"/>
        </w:rPr>
        <w:t xml:space="preserve"> fazenda estadual e pelo setor de t</w:t>
      </w:r>
      <w:r>
        <w:rPr>
          <w:rFonts w:asciiTheme="minorHAnsi" w:hAnsiTheme="minorHAnsi" w:cstheme="minorHAnsi"/>
          <w:color w:val="000000"/>
          <w:sz w:val="24"/>
          <w:szCs w:val="24"/>
        </w:rPr>
        <w:t>ributos da Prefeitura Municipal.</w:t>
      </w:r>
    </w:p>
    <w:p w14:paraId="0BBA593C" w14:textId="62F8E08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r w:rsidR="004953DE" w:rsidRPr="005854D5">
        <w:rPr>
          <w:rFonts w:asciiTheme="minorHAnsi" w:hAnsiTheme="minorHAnsi" w:cstheme="minorHAnsi"/>
          <w:color w:val="000000"/>
          <w:sz w:val="24"/>
          <w:szCs w:val="24"/>
        </w:rPr>
        <w:t>Serviço</w:t>
      </w:r>
      <w:r w:rsidRPr="005854D5">
        <w:rPr>
          <w:rFonts w:asciiTheme="minorHAnsi" w:hAnsiTheme="minorHAnsi" w:cstheme="minorHAnsi"/>
          <w:color w:val="000000"/>
          <w:sz w:val="24"/>
          <w:szCs w:val="24"/>
        </w:rPr>
        <w:t xml:space="preserve"> - CRF/FGTS;</w:t>
      </w:r>
    </w:p>
    <w:p w14:paraId="06FDFC9C" w14:textId="496B9A14"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r w:rsidR="004953DE"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4953DE"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3FED2DDB"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r w:rsidR="004953DE" w:rsidRPr="005854D5">
        <w:rPr>
          <w:rFonts w:asciiTheme="minorHAnsi" w:hAnsiTheme="minorHAnsi" w:cstheme="minorHAnsi"/>
          <w:color w:val="000000"/>
          <w:sz w:val="24"/>
          <w:szCs w:val="24"/>
        </w:rPr>
        <w:t>etc.</w:t>
      </w:r>
      <w:r w:rsidRPr="005854D5">
        <w:rPr>
          <w:rFonts w:asciiTheme="minorHAnsi" w:hAnsiTheme="minorHAnsi" w:cstheme="minorHAnsi"/>
          <w:color w:val="000000"/>
          <w:sz w:val="24"/>
          <w:szCs w:val="24"/>
        </w:rPr>
        <w:t>);</w:t>
      </w:r>
    </w:p>
    <w:p w14:paraId="27B84A78" w14:textId="1DCF565A" w:rsidR="004953DE"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4953DE"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4953DE"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4953DE"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4953DE"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Dívida Ativa da </w:t>
      </w:r>
      <w:r w:rsidR="004953DE"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 xml:space="preserve"> em nome do representante do </w:t>
      </w:r>
      <w:r w:rsidR="004953DE" w:rsidRPr="005854D5">
        <w:rPr>
          <w:rFonts w:asciiTheme="minorHAnsi" w:hAnsiTheme="minorHAnsi" w:cstheme="minorHAnsi"/>
          <w:color w:val="000000"/>
          <w:sz w:val="24"/>
          <w:szCs w:val="24"/>
        </w:rPr>
        <w:t xml:space="preserve">grupo; </w:t>
      </w:r>
    </w:p>
    <w:p w14:paraId="2EF1113F" w14:textId="7D6C43B8" w:rsidR="00C201BD" w:rsidRPr="005854D5" w:rsidRDefault="004953DE"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w:t>
      </w:r>
      <w:r w:rsidR="00FB6682" w:rsidRPr="005854D5">
        <w:rPr>
          <w:rFonts w:asciiTheme="minorHAnsi" w:hAnsiTheme="minorHAnsi" w:cstheme="minorHAnsi"/>
          <w:color w:val="000000"/>
          <w:sz w:val="24"/>
          <w:szCs w:val="24"/>
        </w:rPr>
        <w:t xml:space="preserve"> - certidões negativas de </w:t>
      </w:r>
      <w:r w:rsidRPr="005854D5">
        <w:rPr>
          <w:rFonts w:asciiTheme="minorHAnsi" w:hAnsiTheme="minorHAnsi" w:cstheme="minorHAnsi"/>
          <w:color w:val="000000"/>
          <w:sz w:val="24"/>
          <w:szCs w:val="24"/>
        </w:rPr>
        <w:t>débitos</w:t>
      </w:r>
      <w:r w:rsidR="00FB6682" w:rsidRPr="005854D5">
        <w:rPr>
          <w:rFonts w:asciiTheme="minorHAnsi" w:hAnsiTheme="minorHAnsi" w:cstheme="minorHAnsi"/>
          <w:color w:val="000000"/>
          <w:sz w:val="24"/>
          <w:szCs w:val="24"/>
        </w:rPr>
        <w:t xml:space="preserve"> relativas ao créditos tributários estaduais e municipais, expedidas pela </w:t>
      </w:r>
      <w:r w:rsidR="005458DC" w:rsidRPr="005854D5">
        <w:rPr>
          <w:rFonts w:asciiTheme="minorHAnsi" w:hAnsiTheme="minorHAnsi" w:cstheme="minorHAnsi"/>
          <w:color w:val="000000"/>
          <w:sz w:val="24"/>
          <w:szCs w:val="24"/>
        </w:rPr>
        <w:t>expedidas pela</w:t>
      </w:r>
      <w:r w:rsidR="005458DC">
        <w:rPr>
          <w:rFonts w:asciiTheme="minorHAnsi" w:hAnsiTheme="minorHAnsi" w:cstheme="minorHAnsi"/>
          <w:color w:val="000000"/>
          <w:sz w:val="24"/>
          <w:szCs w:val="24"/>
        </w:rPr>
        <w:t xml:space="preserve"> fazenda estadual e pelo setor de tributos da Prefeitura Municipal </w:t>
      </w:r>
      <w:r w:rsidR="00FB6682" w:rsidRPr="005854D5">
        <w:rPr>
          <w:rFonts w:asciiTheme="minorHAnsi" w:hAnsiTheme="minorHAnsi" w:cstheme="minorHAnsi"/>
          <w:color w:val="000000"/>
          <w:sz w:val="24"/>
          <w:szCs w:val="24"/>
        </w:rPr>
        <w:t>em nome do representante do grupo</w:t>
      </w:r>
    </w:p>
    <w:p w14:paraId="712F74E0" w14:textId="2B91216C"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4953DE"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4953DE"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56D02811" w14:textId="77777777"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5D7875C1" w14:textId="77777777"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656159DD"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2" w:name="_Hlk167720092"/>
      <w:r w:rsidRPr="005854D5">
        <w:rPr>
          <w:rFonts w:asciiTheme="minorHAnsi" w:hAnsiTheme="minorHAnsi" w:cstheme="minorHAnsi"/>
          <w:color w:val="000000"/>
          <w:sz w:val="24"/>
          <w:szCs w:val="24"/>
        </w:rPr>
        <w:lastRenderedPageBreak/>
        <w:t xml:space="preserve">As </w:t>
      </w:r>
      <w:r w:rsidR="004953DE"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positivas com efeito de negativas </w:t>
      </w:r>
      <w:r w:rsidR="004953DE" w:rsidRPr="005854D5">
        <w:rPr>
          <w:rFonts w:asciiTheme="minorHAnsi" w:hAnsiTheme="minorHAnsi" w:cstheme="minorHAnsi"/>
          <w:color w:val="000000"/>
          <w:sz w:val="24"/>
          <w:szCs w:val="24"/>
        </w:rPr>
        <w:t>servirão</w:t>
      </w:r>
      <w:r w:rsidRPr="005854D5">
        <w:rPr>
          <w:rFonts w:asciiTheme="minorHAnsi" w:hAnsiTheme="minorHAnsi" w:cstheme="minorHAnsi"/>
          <w:color w:val="000000"/>
          <w:sz w:val="24"/>
          <w:szCs w:val="24"/>
        </w:rPr>
        <w:t xml:space="preserve"> como </w:t>
      </w:r>
      <w:r w:rsidR="004953DE"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negativas, desde que </w:t>
      </w:r>
      <w:r w:rsidR="004953DE"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haja </w:t>
      </w:r>
      <w:r w:rsidR="004953DE" w:rsidRPr="005854D5">
        <w:rPr>
          <w:rFonts w:asciiTheme="minorHAnsi" w:hAnsiTheme="minorHAnsi" w:cstheme="minorHAnsi"/>
          <w:color w:val="000000"/>
          <w:sz w:val="24"/>
          <w:szCs w:val="24"/>
        </w:rPr>
        <w:t>referência</w:t>
      </w:r>
      <w:r w:rsidRPr="005854D5">
        <w:rPr>
          <w:rFonts w:asciiTheme="minorHAnsi" w:hAnsiTheme="minorHAnsi" w:cstheme="minorHAnsi"/>
          <w:color w:val="000000"/>
          <w:sz w:val="24"/>
          <w:szCs w:val="24"/>
        </w:rPr>
        <w:t xml:space="preserve"> expressa de impossibilidade de celebrar instrumentos </w:t>
      </w:r>
      <w:r w:rsidR="004953DE" w:rsidRPr="005854D5">
        <w:rPr>
          <w:rFonts w:asciiTheme="minorHAnsi" w:hAnsiTheme="minorHAnsi" w:cstheme="minorHAnsi"/>
          <w:color w:val="000000"/>
          <w:sz w:val="24"/>
          <w:szCs w:val="24"/>
        </w:rPr>
        <w:t>jurídicos</w:t>
      </w:r>
      <w:r w:rsidRPr="005854D5">
        <w:rPr>
          <w:rFonts w:asciiTheme="minorHAnsi" w:hAnsiTheme="minorHAnsi" w:cstheme="minorHAnsi"/>
          <w:color w:val="000000"/>
          <w:sz w:val="24"/>
          <w:szCs w:val="24"/>
        </w:rPr>
        <w:t xml:space="preserve"> com a </w:t>
      </w:r>
      <w:r w:rsidR="004953DE" w:rsidRPr="005854D5">
        <w:rPr>
          <w:rFonts w:asciiTheme="minorHAnsi" w:hAnsiTheme="minorHAnsi" w:cstheme="minorHAnsi"/>
          <w:color w:val="000000"/>
          <w:sz w:val="24"/>
          <w:szCs w:val="24"/>
        </w:rPr>
        <w:t>administração</w:t>
      </w:r>
      <w:r w:rsidRPr="005854D5">
        <w:rPr>
          <w:rFonts w:asciiTheme="minorHAnsi" w:hAnsiTheme="minorHAnsi" w:cstheme="minorHAnsi"/>
          <w:color w:val="000000"/>
          <w:sz w:val="24"/>
          <w:szCs w:val="24"/>
        </w:rPr>
        <w:t xml:space="preserve"> </w:t>
      </w:r>
      <w:r w:rsidR="004953DE" w:rsidRPr="005854D5">
        <w:rPr>
          <w:rFonts w:asciiTheme="minorHAnsi" w:hAnsiTheme="minorHAnsi" w:cstheme="minorHAnsi"/>
          <w:color w:val="000000"/>
          <w:sz w:val="24"/>
          <w:szCs w:val="24"/>
        </w:rPr>
        <w:t>pública</w:t>
      </w:r>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2"/>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11AC05BE"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w:t>
      </w:r>
      <w:r w:rsidR="005458DC">
        <w:rPr>
          <w:rFonts w:asciiTheme="minorHAnsi" w:hAnsiTheme="minorHAnsi" w:cstheme="minorHAnsi"/>
          <w:color w:val="000000"/>
          <w:sz w:val="24"/>
          <w:szCs w:val="24"/>
        </w:rPr>
        <w:t xml:space="preserve"> selecionado neste Edital e pela Secretaria Municipal d</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121EE913"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produtos artístico-culturais e as peças de divulgação dos projetos exibirão as marcas do Governo federal e do</w:t>
      </w:r>
      <w:r w:rsidR="005458DC">
        <w:rPr>
          <w:rFonts w:asciiTheme="minorHAnsi" w:hAnsiTheme="minorHAnsi" w:cstheme="minorHAnsi"/>
          <w:color w:val="000000"/>
          <w:sz w:val="24"/>
          <w:szCs w:val="24"/>
        </w:rPr>
        <w:t xml:space="preserve"> município de Tianguá</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1810B7E2"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Monitoramento e avaliação realizados </w:t>
      </w:r>
      <w:r w:rsidR="005458DC">
        <w:rPr>
          <w:rFonts w:asciiTheme="minorHAnsi" w:hAnsiTheme="minorHAnsi" w:cstheme="minorHAnsi"/>
          <w:b/>
          <w:color w:val="000000"/>
          <w:sz w:val="24"/>
          <w:szCs w:val="24"/>
        </w:rPr>
        <w:t>pela Secretaria Municipal de Cultura</w:t>
      </w:r>
    </w:p>
    <w:p w14:paraId="7AF74899" w14:textId="68798EDC"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r w:rsidR="004953DE" w:rsidRPr="12F104C4">
        <w:rPr>
          <w:rFonts w:asciiTheme="minorHAnsi" w:hAnsiTheme="minorHAnsi" w:cstheme="minorBidi"/>
          <w:color w:val="000000" w:themeColor="text1"/>
          <w:sz w:val="24"/>
          <w:szCs w:val="24"/>
        </w:rPr>
        <w:t>prestação</w:t>
      </w:r>
      <w:r w:rsidRPr="12F104C4">
        <w:rPr>
          <w:rFonts w:asciiTheme="minorHAnsi" w:hAnsiTheme="minorHAnsi" w:cstheme="minorBidi"/>
          <w:color w:val="000000" w:themeColor="text1"/>
          <w:sz w:val="24"/>
          <w:szCs w:val="24"/>
        </w:rPr>
        <w:t xml:space="preserve"> de </w:t>
      </w:r>
      <w:r w:rsidR="004953DE" w:rsidRPr="12F104C4">
        <w:rPr>
          <w:rFonts w:asciiTheme="minorHAnsi" w:hAnsiTheme="minorHAnsi" w:cstheme="minorBidi"/>
          <w:color w:val="000000" w:themeColor="text1"/>
          <w:sz w:val="24"/>
          <w:szCs w:val="24"/>
        </w:rPr>
        <w:t>informação</w:t>
      </w:r>
      <w:r w:rsidRPr="12F104C4">
        <w:rPr>
          <w:rFonts w:asciiTheme="minorHAnsi" w:hAnsiTheme="minorHAnsi" w:cstheme="minorBidi"/>
          <w:color w:val="000000" w:themeColor="text1"/>
          <w:sz w:val="24"/>
          <w:szCs w:val="24"/>
        </w:rPr>
        <w:t xml:space="preserve"> à </w:t>
      </w:r>
      <w:r w:rsidR="004953DE" w:rsidRPr="12F104C4">
        <w:rPr>
          <w:rFonts w:asciiTheme="minorHAnsi" w:hAnsiTheme="minorHAnsi" w:cstheme="minorBidi"/>
          <w:color w:val="000000" w:themeColor="text1"/>
          <w:sz w:val="24"/>
          <w:szCs w:val="24"/>
        </w:rPr>
        <w:t>administração</w:t>
      </w:r>
      <w:r w:rsidRPr="12F104C4">
        <w:rPr>
          <w:rFonts w:asciiTheme="minorHAnsi" w:hAnsiTheme="minorHAnsi" w:cstheme="minorBidi"/>
          <w:color w:val="000000" w:themeColor="text1"/>
          <w:sz w:val="24"/>
          <w:szCs w:val="24"/>
        </w:rPr>
        <w:t xml:space="preserve"> </w:t>
      </w:r>
      <w:r w:rsidR="004953DE" w:rsidRPr="12F104C4">
        <w:rPr>
          <w:rFonts w:asciiTheme="minorHAnsi" w:hAnsiTheme="minorHAnsi" w:cstheme="minorBidi"/>
          <w:color w:val="000000" w:themeColor="text1"/>
          <w:sz w:val="24"/>
          <w:szCs w:val="24"/>
        </w:rPr>
        <w:t>pública</w:t>
      </w:r>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fomento do sistema de financiamento à cultura, observadas </w:t>
      </w:r>
      <w:r w:rsidR="004953DE" w:rsidRPr="12F104C4">
        <w:rPr>
          <w:rFonts w:asciiTheme="minorHAnsi" w:hAnsiTheme="minorHAnsi" w:cstheme="minorBidi"/>
          <w:color w:val="000000" w:themeColor="text1"/>
          <w:sz w:val="24"/>
          <w:szCs w:val="24"/>
        </w:rPr>
        <w:t>às</w:t>
      </w:r>
      <w:r w:rsidRPr="12F104C4">
        <w:rPr>
          <w:rFonts w:asciiTheme="minorHAnsi" w:hAnsiTheme="minorHAnsi" w:cstheme="minorBidi"/>
          <w:color w:val="000000" w:themeColor="text1"/>
          <w:sz w:val="24"/>
          <w:szCs w:val="24"/>
        </w:rPr>
        <w:t xml:space="preserve"> </w:t>
      </w:r>
      <w:r w:rsidR="004953DE" w:rsidRPr="12F104C4">
        <w:rPr>
          <w:rFonts w:asciiTheme="minorHAnsi" w:hAnsiTheme="minorHAnsi" w:cstheme="minorBidi"/>
          <w:color w:val="000000" w:themeColor="text1"/>
          <w:sz w:val="24"/>
          <w:szCs w:val="24"/>
        </w:rPr>
        <w:t>exigências</w:t>
      </w:r>
      <w:r w:rsidRPr="12F104C4">
        <w:rPr>
          <w:rFonts w:asciiTheme="minorHAnsi" w:hAnsiTheme="minorHAnsi" w:cstheme="minorBidi"/>
          <w:color w:val="000000" w:themeColor="text1"/>
          <w:sz w:val="24"/>
          <w:szCs w:val="24"/>
        </w:rPr>
        <w:t xml:space="preserve"> legais de </w:t>
      </w:r>
      <w:r w:rsidR="004953DE" w:rsidRPr="12F104C4">
        <w:rPr>
          <w:rFonts w:asciiTheme="minorHAnsi" w:hAnsiTheme="minorHAnsi" w:cstheme="minorBidi"/>
          <w:color w:val="000000" w:themeColor="text1"/>
          <w:sz w:val="24"/>
          <w:szCs w:val="24"/>
        </w:rPr>
        <w:t>simplificação</w:t>
      </w:r>
      <w:r w:rsidRPr="12F104C4">
        <w:rPr>
          <w:rFonts w:asciiTheme="minorHAnsi" w:hAnsiTheme="minorHAnsi" w:cstheme="minorBidi"/>
          <w:color w:val="000000" w:themeColor="text1"/>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54AB49D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w:t>
      </w:r>
      <w:r w:rsidR="004953DE">
        <w:rPr>
          <w:rFonts w:asciiTheme="minorHAnsi" w:hAnsiTheme="minorHAnsi" w:cstheme="minorHAnsi"/>
          <w:b/>
          <w:color w:val="000000"/>
          <w:sz w:val="24"/>
          <w:szCs w:val="24"/>
        </w:rPr>
        <w:t>presta contas à Secretar</w:t>
      </w:r>
      <w:r w:rsidR="005458DC">
        <w:rPr>
          <w:rFonts w:asciiTheme="minorHAnsi" w:hAnsiTheme="minorHAnsi" w:cstheme="minorHAnsi"/>
          <w:b/>
          <w:color w:val="000000"/>
          <w:sz w:val="24"/>
          <w:szCs w:val="24"/>
        </w:rPr>
        <w:t>ia Municipal de Cultura</w:t>
      </w:r>
      <w:r w:rsidRPr="005854D5">
        <w:rPr>
          <w:rFonts w:asciiTheme="minorHAnsi" w:hAnsiTheme="minorHAnsi" w:cstheme="minorHAnsi"/>
          <w:b/>
          <w:color w:val="000000"/>
          <w:sz w:val="24"/>
          <w:szCs w:val="24"/>
        </w:rPr>
        <w:t xml:space="preserve"> </w:t>
      </w:r>
    </w:p>
    <w:p w14:paraId="0097BBCB" w14:textId="7C41FA9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agente cultural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conforme documento constante no Anexo V deste edital. </w:t>
      </w:r>
    </w:p>
    <w:p w14:paraId="580C059B" w14:textId="2BEC4F7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de </w:t>
      </w:r>
      <w:r w:rsidR="1A0AE6C4" w:rsidRPr="12F104C4">
        <w:rPr>
          <w:rFonts w:asciiTheme="minorHAnsi" w:hAnsiTheme="minorHAnsi" w:cstheme="minorBidi"/>
          <w:color w:val="000000" w:themeColor="text1"/>
          <w:sz w:val="24"/>
          <w:szCs w:val="24"/>
        </w:rPr>
        <w:t>Objeto da Execução Cultural,</w:t>
      </w:r>
      <w:r w:rsidRPr="12F104C4">
        <w:rPr>
          <w:rFonts w:asciiTheme="minorHAnsi" w:hAnsiTheme="minorHAnsi" w:cstheme="minorBidi"/>
          <w:color w:val="000000" w:themeColor="text1"/>
          <w:sz w:val="24"/>
          <w:szCs w:val="24"/>
        </w:rPr>
        <w:t xml:space="preserve"> deve ser apresentado até </w:t>
      </w:r>
      <w:r w:rsidR="004E14AE">
        <w:rPr>
          <w:rFonts w:asciiTheme="minorHAnsi" w:hAnsiTheme="minorHAnsi" w:cstheme="minorBidi"/>
          <w:color w:val="000000" w:themeColor="text1"/>
          <w:sz w:val="24"/>
          <w:szCs w:val="24"/>
        </w:rPr>
        <w:t>180</w:t>
      </w:r>
      <w:r w:rsidRPr="12F104C4">
        <w:rPr>
          <w:rFonts w:asciiTheme="minorHAnsi" w:hAnsiTheme="minorHAnsi" w:cstheme="minorBidi"/>
          <w:color w:val="000000" w:themeColor="text1"/>
          <w:sz w:val="24"/>
          <w:szCs w:val="24"/>
        </w:rPr>
        <w:t> a contar 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quando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 xml:space="preserve">s, com </w:t>
      </w:r>
      <w:r w:rsidRPr="005854D5">
        <w:rPr>
          <w:rFonts w:asciiTheme="minorHAnsi" w:hAnsiTheme="minorHAnsi" w:cstheme="minorHAnsi"/>
          <w:color w:val="000000"/>
          <w:sz w:val="24"/>
          <w:szCs w:val="24"/>
        </w:rPr>
        <w:lastRenderedPageBreak/>
        <w:t>fundamento no disposto no </w:t>
      </w:r>
      <w:hyperlink r:id="rId18"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3E6971F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w:t>
      </w:r>
      <w:r w:rsidR="004E14AE">
        <w:rPr>
          <w:rFonts w:asciiTheme="minorHAnsi" w:hAnsiTheme="minorHAnsi" w:cstheme="minorHAnsi"/>
          <w:color w:val="000000"/>
          <w:sz w:val="24"/>
          <w:szCs w:val="24"/>
        </w:rPr>
        <w:t xml:space="preserve"> </w:t>
      </w:r>
      <w:hyperlink r:id="rId19" w:history="1">
        <w:r w:rsidR="004E14AE" w:rsidRPr="00A54642">
          <w:rPr>
            <w:rStyle w:val="Hyperlink"/>
            <w:rFonts w:asciiTheme="minorHAnsi" w:hAnsiTheme="minorHAnsi" w:cstheme="minorHAnsi"/>
            <w:sz w:val="24"/>
            <w:szCs w:val="24"/>
          </w:rPr>
          <w:t>www.tiangua.ce.gov.br</w:t>
        </w:r>
      </w:hyperlink>
      <w:r w:rsidR="004E14AE">
        <w:rPr>
          <w:rFonts w:asciiTheme="minorHAnsi" w:hAnsiTheme="minorHAnsi" w:cstheme="minorHAnsi"/>
          <w:color w:val="000000"/>
          <w:sz w:val="24"/>
          <w:szCs w:val="24"/>
        </w:rPr>
        <w:t xml:space="preserve"> </w:t>
      </w:r>
    </w:p>
    <w:p w14:paraId="73B8AA4E" w14:textId="138B38D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acompanhamento de todas as etapas deste Edital e a observância quanto aos prazos são de inteira responsabilidade dos agentes culturais. Para tanto, devem fi</w:t>
      </w:r>
      <w:r w:rsidR="008B17B9">
        <w:rPr>
          <w:rFonts w:asciiTheme="minorHAnsi" w:hAnsiTheme="minorHAnsi" w:cstheme="minorHAnsi"/>
          <w:color w:val="000000"/>
          <w:sz w:val="24"/>
          <w:szCs w:val="24"/>
        </w:rPr>
        <w:t xml:space="preserve">car atentos </w:t>
      </w:r>
      <w:r w:rsidR="0077726F">
        <w:rPr>
          <w:rFonts w:asciiTheme="minorHAnsi" w:hAnsiTheme="minorHAnsi" w:cstheme="minorHAnsi"/>
          <w:color w:val="000000"/>
          <w:sz w:val="24"/>
          <w:szCs w:val="24"/>
        </w:rPr>
        <w:t>às</w:t>
      </w:r>
      <w:r w:rsidR="008B17B9">
        <w:rPr>
          <w:rFonts w:asciiTheme="minorHAnsi" w:hAnsiTheme="minorHAnsi" w:cstheme="minorHAnsi"/>
          <w:color w:val="000000"/>
          <w:sz w:val="24"/>
          <w:szCs w:val="24"/>
        </w:rPr>
        <w:t xml:space="preserve"> </w:t>
      </w:r>
      <w:r w:rsidR="0077726F">
        <w:rPr>
          <w:rFonts w:asciiTheme="minorHAnsi" w:hAnsiTheme="minorHAnsi" w:cstheme="minorHAnsi"/>
          <w:color w:val="000000"/>
          <w:sz w:val="24"/>
          <w:szCs w:val="24"/>
        </w:rPr>
        <w:t>publicações</w:t>
      </w:r>
      <w:r w:rsidR="008B17B9">
        <w:rPr>
          <w:rFonts w:asciiTheme="minorHAnsi" w:hAnsiTheme="minorHAnsi" w:cstheme="minorHAnsi"/>
          <w:color w:val="000000"/>
          <w:sz w:val="24"/>
          <w:szCs w:val="24"/>
        </w:rPr>
        <w:t xml:space="preserve"> nas redes sociais da Secretaria municipal de Cultura</w:t>
      </w:r>
      <w:r w:rsidRPr="005854D5">
        <w:rPr>
          <w:rFonts w:asciiTheme="minorHAnsi" w:hAnsiTheme="minorHAnsi" w:cstheme="minorHAnsi"/>
          <w:color w:val="000000"/>
          <w:sz w:val="24"/>
          <w:szCs w:val="24"/>
        </w:rPr>
        <w:t> 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0FF611E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 </w:t>
      </w:r>
      <w:r w:rsidR="008B17B9">
        <w:rPr>
          <w:rFonts w:asciiTheme="minorHAnsi" w:hAnsiTheme="minorHAnsi" w:cstheme="minorHAnsi"/>
          <w:color w:val="000000"/>
          <w:sz w:val="24"/>
          <w:szCs w:val="24"/>
        </w:rPr>
        <w:t>pnabtiangua@gmail.com</w:t>
      </w:r>
      <w:r w:rsidRPr="005854D5">
        <w:rPr>
          <w:rFonts w:asciiTheme="minorHAnsi" w:hAnsiTheme="minorHAnsi" w:cstheme="minorHAnsi"/>
          <w:color w:val="000000"/>
          <w:sz w:val="24"/>
          <w:szCs w:val="24"/>
        </w:rPr>
        <w:t xml:space="preserve"> </w:t>
      </w:r>
      <w:r w:rsidR="0077726F">
        <w:rPr>
          <w:rFonts w:asciiTheme="minorHAnsi" w:hAnsiTheme="minorHAnsi" w:cstheme="minorHAnsi"/>
          <w:color w:val="000000"/>
          <w:sz w:val="24"/>
          <w:szCs w:val="24"/>
        </w:rPr>
        <w:t>e pelo telefone (88) 99257-8041.</w:t>
      </w:r>
    </w:p>
    <w:p w14:paraId="5A640E89" w14:textId="1C10D27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Os c</w:t>
      </w:r>
      <w:r w:rsidR="008B17B9">
        <w:rPr>
          <w:rFonts w:asciiTheme="minorHAnsi" w:hAnsiTheme="minorHAnsi" w:cstheme="minorHAnsi"/>
          <w:color w:val="000000"/>
          <w:sz w:val="24"/>
          <w:szCs w:val="24"/>
        </w:rPr>
        <w:t xml:space="preserve">asos omissos ficarão a cargo da Secretaria Municipal de Cultura </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60AB190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até </w:t>
      </w:r>
      <w:r w:rsidR="008B17B9" w:rsidRPr="0077726F">
        <w:rPr>
          <w:rFonts w:asciiTheme="minorHAnsi" w:hAnsiTheme="minorHAnsi" w:cstheme="minorHAnsi"/>
          <w:sz w:val="24"/>
          <w:szCs w:val="24"/>
        </w:rPr>
        <w:t>06</w:t>
      </w:r>
      <w:r w:rsidRPr="0077726F">
        <w:rPr>
          <w:rFonts w:asciiTheme="minorHAnsi" w:hAnsiTheme="minorHAnsi" w:cstheme="minorHAnsi"/>
          <w:sz w:val="24"/>
          <w:szCs w:val="24"/>
        </w:rPr>
        <w:t xml:space="preserve"> </w:t>
      </w:r>
      <w:r w:rsidRPr="005854D5">
        <w:rPr>
          <w:rFonts w:asciiTheme="minorHAnsi" w:hAnsiTheme="minorHAnsi" w:cstheme="minorHAnsi"/>
          <w:color w:val="000000"/>
          <w:sz w:val="24"/>
          <w:szCs w:val="24"/>
        </w:rPr>
        <w:t>meses após a publicação do resultado final.</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225A7264"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r w:rsidR="0077726F"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77726F"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w:t>
      </w:r>
    </w:p>
    <w:p w14:paraId="7476334D"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11B9AADC"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7777777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314613F1"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sectPr w:rsidR="00C201BD" w:rsidRPr="005854D5" w:rsidSect="00AE335E">
      <w:headerReference w:type="default" r:id="rId20"/>
      <w:footerReference w:type="default" r:id="rId21"/>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F8C52" w14:textId="77777777" w:rsidR="00314C11" w:rsidRDefault="00314C11" w:rsidP="008B02BF">
      <w:pPr>
        <w:spacing w:after="0" w:line="240" w:lineRule="auto"/>
      </w:pPr>
      <w:r>
        <w:separator/>
      </w:r>
    </w:p>
  </w:endnote>
  <w:endnote w:type="continuationSeparator" w:id="0">
    <w:p w14:paraId="7BAAEB16" w14:textId="77777777" w:rsidR="00314C11" w:rsidRDefault="00314C11" w:rsidP="008B02BF">
      <w:pPr>
        <w:spacing w:after="0" w:line="240" w:lineRule="auto"/>
      </w:pPr>
      <w:r>
        <w:continuationSeparator/>
      </w:r>
    </w:p>
  </w:endnote>
  <w:endnote w:type="continuationNotice" w:id="1">
    <w:p w14:paraId="77BA5D30" w14:textId="77777777" w:rsidR="00314C11" w:rsidRDefault="00314C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048319FD-DDD1-4C5F-9D00-1503082C8C8D}"/>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6D2D8909-F4FB-4EF0-890C-61F194E33114}"/>
    <w:embedBold r:id="rId3" w:fontKey="{3C9DB433-256F-44BA-BD93-0ACA2AD2CC62}"/>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4" w:fontKey="{58521CD9-79D8-4154-8423-07BFC157DA0C}"/>
  </w:font>
  <w:font w:name="游ゴシック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28611446-EEB8-4F2F-8F56-AFDC3887E9EC}"/>
    <w:embedItalic r:id="rId6" w:fontKey="{80F31309-A9E5-4A40-A47E-23DBE37A292A}"/>
  </w:font>
  <w:font w:name="Arial">
    <w:panose1 w:val="020B0604020202020204"/>
    <w:charset w:val="00"/>
    <w:family w:val="swiss"/>
    <w:pitch w:val="variable"/>
    <w:sig w:usb0="E0002AFF" w:usb1="C0007843"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8F13C" w14:textId="432234A1" w:rsidR="007B0482" w:rsidRDefault="007B0482" w:rsidP="007B0482">
    <w:pPr>
      <w:pStyle w:val="Rodap"/>
      <w:rPr>
        <w:rFonts w:asciiTheme="minorHAnsi" w:eastAsiaTheme="minorHAnsi" w:hAnsiTheme="minorHAnsi" w:cstheme="minorBidi"/>
        <w:color w:val="FF0000"/>
        <w:kern w:val="2"/>
        <w:lang w:eastAsia="en-US"/>
        <w14:ligatures w14:val="standardContextual"/>
      </w:rPr>
    </w:pPr>
    <w:r>
      <w:rPr>
        <w:noProof/>
      </w:rPr>
      <w:drawing>
        <wp:anchor distT="0" distB="0" distL="114300" distR="114300" simplePos="0" relativeHeight="251659264" behindDoc="0" locked="0" layoutInCell="1" allowOverlap="1" wp14:anchorId="69B7AE7D" wp14:editId="38F8E2C0">
          <wp:simplePos x="0" y="0"/>
          <wp:positionH relativeFrom="margin">
            <wp:posOffset>1275080</wp:posOffset>
          </wp:positionH>
          <wp:positionV relativeFrom="paragraph">
            <wp:posOffset>1270</wp:posOffset>
          </wp:positionV>
          <wp:extent cx="2849880" cy="683260"/>
          <wp:effectExtent l="0" t="0" r="0" b="2540"/>
          <wp:wrapSquare wrapText="bothSides"/>
          <wp:docPr id="1422853451" name="Imagem 1422853451" descr="Logotip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53451" name="Imagem 1422853451" descr="Logotipo&#10;&#10;Descrição gerada automaticamente com confiança baixa"/>
                  <pic:cNvPicPr/>
                </pic:nvPicPr>
                <pic:blipFill>
                  <a:blip r:embed="rId1">
                    <a:extLst>
                      <a:ext uri="{28A0092B-C50C-407E-A947-70E740481C1C}">
                        <a14:useLocalDpi xmlns:a14="http://schemas.microsoft.com/office/drawing/2010/main" val="0"/>
                      </a:ext>
                    </a:extLst>
                  </a:blip>
                  <a:srcRect t="37389" b="38624"/>
                  <a:stretch>
                    <a:fillRect/>
                  </a:stretch>
                </pic:blipFill>
                <pic:spPr>
                  <a:xfrm>
                    <a:off x="0" y="0"/>
                    <a:ext cx="2849880" cy="683260"/>
                  </a:xfrm>
                  <a:prstGeom prst="rect">
                    <a:avLst/>
                  </a:prstGeom>
                </pic:spPr>
              </pic:pic>
            </a:graphicData>
          </a:graphic>
        </wp:anchor>
      </w:drawing>
    </w:r>
  </w:p>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30006" w14:textId="77777777" w:rsidR="00314C11" w:rsidRDefault="00314C11" w:rsidP="008B02BF">
      <w:pPr>
        <w:spacing w:after="0" w:line="240" w:lineRule="auto"/>
      </w:pPr>
      <w:r>
        <w:separator/>
      </w:r>
    </w:p>
  </w:footnote>
  <w:footnote w:type="continuationSeparator" w:id="0">
    <w:p w14:paraId="6006CEF5" w14:textId="77777777" w:rsidR="00314C11" w:rsidRDefault="00314C11" w:rsidP="008B02BF">
      <w:pPr>
        <w:spacing w:after="0" w:line="240" w:lineRule="auto"/>
      </w:pPr>
      <w:r>
        <w:continuationSeparator/>
      </w:r>
    </w:p>
  </w:footnote>
  <w:footnote w:type="continuationNotice" w:id="1">
    <w:p w14:paraId="76C269B4" w14:textId="77777777" w:rsidR="00314C11" w:rsidRDefault="00314C1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7BE38" w14:textId="0B8D9340" w:rsidR="00560C39" w:rsidRDefault="004953DE">
    <w:pPr>
      <w:pStyle w:val="Cabealho"/>
    </w:pPr>
    <w:r w:rsidRPr="004953DE">
      <w:rPr>
        <w:noProof/>
      </w:rPr>
      <w:drawing>
        <wp:anchor distT="0" distB="0" distL="114300" distR="114300" simplePos="0" relativeHeight="251663360" behindDoc="1" locked="0" layoutInCell="1" allowOverlap="1" wp14:anchorId="03B93392" wp14:editId="64586801">
          <wp:simplePos x="0" y="0"/>
          <wp:positionH relativeFrom="column">
            <wp:posOffset>1765935</wp:posOffset>
          </wp:positionH>
          <wp:positionV relativeFrom="paragraph">
            <wp:posOffset>-99695</wp:posOffset>
          </wp:positionV>
          <wp:extent cx="1514475" cy="758190"/>
          <wp:effectExtent l="0" t="0" r="0" b="3810"/>
          <wp:wrapNone/>
          <wp:docPr id="21329435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4358" name="Imagem 213294358"/>
                  <pic:cNvPicPr/>
                </pic:nvPicPr>
                <pic:blipFill>
                  <a:blip r:embed="rId1">
                    <a:extLst>
                      <a:ext uri="{28A0092B-C50C-407E-A947-70E740481C1C}">
                        <a14:useLocalDpi xmlns:a14="http://schemas.microsoft.com/office/drawing/2010/main" val="0"/>
                      </a:ext>
                    </a:extLst>
                  </a:blip>
                  <a:stretch>
                    <a:fillRect/>
                  </a:stretch>
                </pic:blipFill>
                <pic:spPr>
                  <a:xfrm>
                    <a:off x="0" y="0"/>
                    <a:ext cx="1514475" cy="758190"/>
                  </a:xfrm>
                  <a:prstGeom prst="rect">
                    <a:avLst/>
                  </a:prstGeom>
                </pic:spPr>
              </pic:pic>
            </a:graphicData>
          </a:graphic>
          <wp14:sizeRelH relativeFrom="page">
            <wp14:pctWidth>0</wp14:pctWidth>
          </wp14:sizeRelH>
          <wp14:sizeRelV relativeFrom="page">
            <wp14:pctHeight>0</wp14:pctHeight>
          </wp14:sizeRelV>
        </wp:anchor>
      </w:drawing>
    </w:r>
    <w:r w:rsidRPr="004953DE">
      <w:rPr>
        <w:noProof/>
      </w:rPr>
      <w:drawing>
        <wp:anchor distT="0" distB="0" distL="114300" distR="114300" simplePos="0" relativeHeight="251662336" behindDoc="0" locked="0" layoutInCell="1" allowOverlap="1" wp14:anchorId="00B795DC" wp14:editId="2674A7DC">
          <wp:simplePos x="0" y="0"/>
          <wp:positionH relativeFrom="column">
            <wp:posOffset>4271010</wp:posOffset>
          </wp:positionH>
          <wp:positionV relativeFrom="paragraph">
            <wp:posOffset>-23495</wp:posOffset>
          </wp:positionV>
          <wp:extent cx="1949450" cy="741680"/>
          <wp:effectExtent l="0" t="0" r="0" b="1270"/>
          <wp:wrapNone/>
          <wp:docPr id="6" name="Imagem 6" descr="PMT - SECRETARIA DE SAÚDE"/>
          <wp:cNvGraphicFramePr/>
          <a:graphic xmlns:a="http://schemas.openxmlformats.org/drawingml/2006/main">
            <a:graphicData uri="http://schemas.openxmlformats.org/drawingml/2006/picture">
              <pic:pic xmlns:pic="http://schemas.openxmlformats.org/drawingml/2006/picture">
                <pic:nvPicPr>
                  <pic:cNvPr id="6" name="Imagem 6" descr="PMT - SECRETARIA DE SAÚDE"/>
                  <pic:cNvPicPr/>
                </pic:nvPicPr>
                <pic:blipFill rotWithShape="1">
                  <a:blip r:embed="rId2" cstate="print">
                    <a:extLst>
                      <a:ext uri="{28A0092B-C50C-407E-A947-70E740481C1C}">
                        <a14:useLocalDpi xmlns:a14="http://schemas.microsoft.com/office/drawing/2010/main" val="0"/>
                      </a:ext>
                    </a:extLst>
                  </a:blip>
                  <a:srcRect r="27097"/>
                  <a:stretch/>
                </pic:blipFill>
                <pic:spPr bwMode="auto">
                  <a:xfrm>
                    <a:off x="0" y="0"/>
                    <a:ext cx="1949450" cy="741680"/>
                  </a:xfrm>
                  <a:prstGeom prst="rect">
                    <a:avLst/>
                  </a:prstGeom>
                  <a:noFill/>
                  <a:ln>
                    <a:noFill/>
                  </a:ln>
                  <a:extLst>
                    <a:ext uri="{53640926-AAD7-44D8-BBD7-CCE9431645EC}">
                      <a14:shadowObscured xmlns:a14="http://schemas.microsoft.com/office/drawing/2010/main"/>
                    </a:ext>
                  </a:extLst>
                </pic:spPr>
              </pic:pic>
            </a:graphicData>
          </a:graphic>
        </wp:anchor>
      </w:drawing>
    </w:r>
    <w:r w:rsidRPr="004953DE">
      <w:rPr>
        <w:noProof/>
      </w:rPr>
      <w:drawing>
        <wp:anchor distT="0" distB="0" distL="114300" distR="114300" simplePos="0" relativeHeight="251661312" behindDoc="0" locked="0" layoutInCell="1" allowOverlap="1" wp14:anchorId="1DA30F3B" wp14:editId="3445AF38">
          <wp:simplePos x="0" y="0"/>
          <wp:positionH relativeFrom="column">
            <wp:posOffset>-586740</wp:posOffset>
          </wp:positionH>
          <wp:positionV relativeFrom="paragraph">
            <wp:posOffset>5715</wp:posOffset>
          </wp:positionV>
          <wp:extent cx="1306195" cy="7131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a_PNAB_CMYK_preferencial-removebg-preview.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06195" cy="713105"/>
                  </a:xfrm>
                  <a:prstGeom prst="rect">
                    <a:avLst/>
                  </a:prstGeom>
                </pic:spPr>
              </pic:pic>
            </a:graphicData>
          </a:graphic>
          <wp14:sizeRelH relativeFrom="margin">
            <wp14:pctWidth>0</wp14:pctWidth>
          </wp14:sizeRelH>
          <wp14:sizeRelV relativeFrom="margin">
            <wp14:pctHeight>0</wp14:pctHeight>
          </wp14:sizeRelV>
        </wp:anchor>
      </w:drawing>
    </w:r>
  </w:p>
  <w:p w14:paraId="6EF19ECA" w14:textId="448F9F67" w:rsidR="00F73676" w:rsidRDefault="00F73676" w:rsidP="007A7674">
    <w:pPr>
      <w:pStyle w:val="Cabealho"/>
      <w:tabs>
        <w:tab w:val="clear" w:pos="8504"/>
      </w:tabs>
      <w:jc w:val="center"/>
      <w:rPr>
        <w:color w:val="FF0000"/>
        <w:sz w:val="20"/>
        <w:szCs w:val="20"/>
      </w:rPr>
    </w:pPr>
  </w:p>
  <w:p w14:paraId="736F5827" w14:textId="77777777"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409D2"/>
    <w:rsid w:val="00094FB7"/>
    <w:rsid w:val="000D0FD4"/>
    <w:rsid w:val="000E0136"/>
    <w:rsid w:val="000F03D1"/>
    <w:rsid w:val="000F14CD"/>
    <w:rsid w:val="001028D1"/>
    <w:rsid w:val="00116544"/>
    <w:rsid w:val="001231AB"/>
    <w:rsid w:val="00194DE0"/>
    <w:rsid w:val="0021783E"/>
    <w:rsid w:val="00263297"/>
    <w:rsid w:val="00266494"/>
    <w:rsid w:val="00270C2F"/>
    <w:rsid w:val="002904E5"/>
    <w:rsid w:val="002A544A"/>
    <w:rsid w:val="002B7676"/>
    <w:rsid w:val="002C2495"/>
    <w:rsid w:val="002F2C07"/>
    <w:rsid w:val="0030331C"/>
    <w:rsid w:val="003056AA"/>
    <w:rsid w:val="00314C11"/>
    <w:rsid w:val="00366A51"/>
    <w:rsid w:val="003C0279"/>
    <w:rsid w:val="003F2B3D"/>
    <w:rsid w:val="00400415"/>
    <w:rsid w:val="004558E0"/>
    <w:rsid w:val="00467AB7"/>
    <w:rsid w:val="00474A24"/>
    <w:rsid w:val="004759D5"/>
    <w:rsid w:val="00493557"/>
    <w:rsid w:val="004953DE"/>
    <w:rsid w:val="004B11C7"/>
    <w:rsid w:val="004E14AE"/>
    <w:rsid w:val="00503BA7"/>
    <w:rsid w:val="005458DC"/>
    <w:rsid w:val="005574C6"/>
    <w:rsid w:val="00560C39"/>
    <w:rsid w:val="005854D5"/>
    <w:rsid w:val="005A6BB7"/>
    <w:rsid w:val="005C74F1"/>
    <w:rsid w:val="005D55AC"/>
    <w:rsid w:val="005F3227"/>
    <w:rsid w:val="006022ED"/>
    <w:rsid w:val="006B15F1"/>
    <w:rsid w:val="006E0ED0"/>
    <w:rsid w:val="006F4286"/>
    <w:rsid w:val="00711167"/>
    <w:rsid w:val="0077726F"/>
    <w:rsid w:val="007A5E1D"/>
    <w:rsid w:val="007A7674"/>
    <w:rsid w:val="007B0482"/>
    <w:rsid w:val="00806B07"/>
    <w:rsid w:val="00825602"/>
    <w:rsid w:val="00830AF8"/>
    <w:rsid w:val="00861A1C"/>
    <w:rsid w:val="008674B3"/>
    <w:rsid w:val="008807A5"/>
    <w:rsid w:val="00885980"/>
    <w:rsid w:val="00891B96"/>
    <w:rsid w:val="00895353"/>
    <w:rsid w:val="008B02BF"/>
    <w:rsid w:val="008B17B9"/>
    <w:rsid w:val="008D20E2"/>
    <w:rsid w:val="00942BF0"/>
    <w:rsid w:val="009D61FB"/>
    <w:rsid w:val="009D7268"/>
    <w:rsid w:val="009E1170"/>
    <w:rsid w:val="009F5433"/>
    <w:rsid w:val="00A0151D"/>
    <w:rsid w:val="00A078AA"/>
    <w:rsid w:val="00A81D70"/>
    <w:rsid w:val="00A92AE3"/>
    <w:rsid w:val="00A94DFD"/>
    <w:rsid w:val="00AE03ED"/>
    <w:rsid w:val="00AE335E"/>
    <w:rsid w:val="00B45932"/>
    <w:rsid w:val="00B828E2"/>
    <w:rsid w:val="00B85E9B"/>
    <w:rsid w:val="00BB15DD"/>
    <w:rsid w:val="00BD5438"/>
    <w:rsid w:val="00BF6D15"/>
    <w:rsid w:val="00C04ED6"/>
    <w:rsid w:val="00C1404D"/>
    <w:rsid w:val="00C201BD"/>
    <w:rsid w:val="00CC6149"/>
    <w:rsid w:val="00CE610E"/>
    <w:rsid w:val="00CF1FE6"/>
    <w:rsid w:val="00CF6719"/>
    <w:rsid w:val="00D4613E"/>
    <w:rsid w:val="00D53260"/>
    <w:rsid w:val="00D64F2D"/>
    <w:rsid w:val="00E105F7"/>
    <w:rsid w:val="00E628C5"/>
    <w:rsid w:val="00EA20F3"/>
    <w:rsid w:val="00EB67B0"/>
    <w:rsid w:val="00EC20EE"/>
    <w:rsid w:val="00ED1D2F"/>
    <w:rsid w:val="00F37F83"/>
    <w:rsid w:val="00F4190E"/>
    <w:rsid w:val="00F50853"/>
    <w:rsid w:val="00F73676"/>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tiangua.ce.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C9DE5D87-D2F3-4F96-93EB-A18A60D24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4252</Words>
  <Characters>22962</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Windows</cp:lastModifiedBy>
  <cp:revision>4</cp:revision>
  <cp:lastPrinted>2024-05-20T18:15:00Z</cp:lastPrinted>
  <dcterms:created xsi:type="dcterms:W3CDTF">2025-07-09T19:10:00Z</dcterms:created>
  <dcterms:modified xsi:type="dcterms:W3CDTF">2025-07-09T19:38:00Z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