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5B1D42FA" w14:textId="5CB5F6BF"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1" w:name="_heading=h.gjdgxs" w:colFirst="0" w:colLast="0"/>
      <w:bookmarkEnd w:id="1"/>
      <w:r w:rsidRPr="005854D5">
        <w:rPr>
          <w:rFonts w:asciiTheme="minorHAnsi" w:hAnsiTheme="minorHAnsi" w:cstheme="minorHAnsi"/>
          <w:b/>
          <w:color w:val="000000"/>
          <w:sz w:val="24"/>
          <w:szCs w:val="24"/>
        </w:rPr>
        <w:t xml:space="preserve">EDITAL DE CHAMAMENTO PÚBLICO Nº </w:t>
      </w:r>
      <w:r w:rsidR="00114D41">
        <w:rPr>
          <w:rFonts w:asciiTheme="minorHAnsi" w:hAnsiTheme="minorHAnsi" w:cstheme="minorHAnsi"/>
          <w:b/>
          <w:color w:val="000000"/>
          <w:sz w:val="24"/>
          <w:szCs w:val="24"/>
        </w:rPr>
        <w:t>04</w:t>
      </w:r>
      <w:r w:rsidRPr="005854D5">
        <w:rPr>
          <w:rFonts w:asciiTheme="minorHAnsi" w:hAnsiTheme="minorHAnsi" w:cstheme="minorHAnsi"/>
          <w:b/>
          <w:color w:val="000000"/>
          <w:sz w:val="24"/>
          <w:szCs w:val="24"/>
        </w:rPr>
        <w:t>/202</w:t>
      </w:r>
      <w:r w:rsidR="00114D41">
        <w:rPr>
          <w:rFonts w:asciiTheme="minorHAnsi" w:hAnsiTheme="minorHAnsi" w:cstheme="minorHAnsi"/>
          <w:b/>
          <w:color w:val="000000"/>
          <w:sz w:val="24"/>
          <w:szCs w:val="24"/>
        </w:rPr>
        <w:t>5</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00EF0421"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Olá, agentes culturais do</w:t>
      </w:r>
      <w:r w:rsidR="004B7FD2">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4CB5E8E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4B7FD2">
        <w:rPr>
          <w:rFonts w:asciiTheme="minorHAnsi" w:hAnsiTheme="minorHAnsi" w:cstheme="minorHAnsi"/>
          <w:color w:val="000000"/>
          <w:sz w:val="24"/>
          <w:szCs w:val="24"/>
        </w:rPr>
        <w:t xml:space="preserve"> município de Tianguá </w:t>
      </w:r>
      <w:r w:rsidRPr="005854D5">
        <w:rPr>
          <w:rFonts w:asciiTheme="minorHAnsi" w:hAnsiTheme="minorHAnsi" w:cstheme="minorHAnsi"/>
          <w:color w:val="000000"/>
          <w:sz w:val="24"/>
          <w:szCs w:val="24"/>
        </w:rPr>
        <w:t> </w:t>
      </w:r>
    </w:p>
    <w:p w14:paraId="72334BD6" w14:textId="203ABFCF" w:rsidR="00C201BD" w:rsidRPr="00BA1EC7" w:rsidRDefault="00BA1EC7" w:rsidP="00BA1EC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BA1EC7">
        <w:rPr>
          <w:rStyle w:val="normaltextrun"/>
          <w:color w:val="000000"/>
          <w:sz w:val="24"/>
          <w:szCs w:val="24"/>
          <w:shd w:val="clear" w:color="auto" w:fill="FFFFFF"/>
        </w:rPr>
        <w:t>Deste modo, o</w:t>
      </w:r>
      <w:r w:rsidR="004B7FD2">
        <w:rPr>
          <w:rStyle w:val="normaltextrun"/>
          <w:color w:val="000000"/>
          <w:sz w:val="24"/>
          <w:szCs w:val="24"/>
          <w:shd w:val="clear" w:color="auto" w:fill="FFFFFF"/>
        </w:rPr>
        <w:t xml:space="preserve"> município de T</w:t>
      </w:r>
      <w:r w:rsidR="00114D41">
        <w:rPr>
          <w:rStyle w:val="normaltextrun"/>
          <w:color w:val="000000"/>
          <w:sz w:val="24"/>
          <w:szCs w:val="24"/>
          <w:shd w:val="clear" w:color="auto" w:fill="FFFFFF"/>
        </w:rPr>
        <w:t>i</w:t>
      </w:r>
      <w:r w:rsidR="004B7FD2">
        <w:rPr>
          <w:rStyle w:val="normaltextrun"/>
          <w:color w:val="000000"/>
          <w:sz w:val="24"/>
          <w:szCs w:val="24"/>
          <w:shd w:val="clear" w:color="auto" w:fill="FFFFFF"/>
        </w:rPr>
        <w:t>anguá</w:t>
      </w:r>
      <w:r w:rsidRPr="00BA1EC7">
        <w:rPr>
          <w:rStyle w:val="normaltextrun"/>
          <w:color w:val="000000"/>
          <w:sz w:val="24"/>
          <w:szCs w:val="24"/>
          <w:shd w:val="clear" w:color="auto" w:fill="FFFFFF"/>
        </w:rPr>
        <w:t xml:space="preserve">  torna público o presente edital elaborado com base na </w:t>
      </w:r>
      <w:hyperlink r:id="rId12" w:anchor=":~:text=1%C2%BA%20Esta%20Lei%20institui%20a,acesso%20%C3%A0%20cultura%20no%20Brasil." w:tgtFrame="_blank" w:history="1">
        <w:r w:rsidRPr="00BA1EC7">
          <w:rPr>
            <w:rStyle w:val="normaltextrun"/>
            <w:color w:val="0000FF"/>
            <w:sz w:val="24"/>
            <w:szCs w:val="24"/>
            <w:u w:val="single"/>
            <w:shd w:val="clear" w:color="auto" w:fill="FFFFFF"/>
          </w:rPr>
          <w:t>Lei nº 14.399/2022</w:t>
        </w:r>
      </w:hyperlink>
      <w:r w:rsidRPr="00BA1EC7">
        <w:rPr>
          <w:rStyle w:val="normaltextrun"/>
          <w:color w:val="000000"/>
          <w:sz w:val="24"/>
          <w:szCs w:val="24"/>
          <w:shd w:val="clear" w:color="auto" w:fill="FFFFFF"/>
        </w:rPr>
        <w:t xml:space="preserve"> (Lei PNAB), </w:t>
      </w:r>
      <w:r w:rsidRPr="00AA06F9">
        <w:rPr>
          <w:rStyle w:val="normaltextrun"/>
          <w:color w:val="000000"/>
          <w:sz w:val="24"/>
          <w:szCs w:val="24"/>
          <w:shd w:val="clear" w:color="auto" w:fill="FFFFFF"/>
        </w:rPr>
        <w:t xml:space="preserve">na </w:t>
      </w:r>
      <w:hyperlink r:id="rId13" w:history="1">
        <w:r w:rsidR="00AA06F9" w:rsidRPr="00D1794C">
          <w:rPr>
            <w:rStyle w:val="Hyperlink"/>
            <w:sz w:val="24"/>
            <w:szCs w:val="24"/>
            <w:shd w:val="clear" w:color="auto" w:fill="FFFFFF"/>
          </w:rPr>
          <w:t>Lei nº 14.903/2024 (Marco regulatório de fomento à cultura)</w:t>
        </w:r>
      </w:hyperlink>
      <w:r w:rsidRPr="00BA1EC7">
        <w:rPr>
          <w:rStyle w:val="normaltextrun"/>
          <w:color w:val="000000"/>
          <w:sz w:val="24"/>
          <w:szCs w:val="24"/>
          <w:shd w:val="clear" w:color="auto" w:fill="FFFFFF"/>
        </w:rPr>
        <w:t xml:space="preserve">, no </w:t>
      </w:r>
      <w:hyperlink r:id="rId14" w:anchor=":~:text=%C3%89%20obrigat%C3%B3ria%20a%20exibi%C3%A7%C3%A3o%20das,de%20a%C3%A7%C3%B5es%20relativas%20%C3%A0%20Pol%C3%ADtica%2C" w:tgtFrame="_blank" w:history="1">
        <w:r w:rsidRPr="00BA1EC7">
          <w:rPr>
            <w:rStyle w:val="normaltextrun"/>
            <w:color w:val="0000FF"/>
            <w:sz w:val="24"/>
            <w:szCs w:val="24"/>
            <w:u w:val="single"/>
            <w:shd w:val="clear" w:color="auto" w:fill="FFFFFF"/>
          </w:rPr>
          <w:t>Decreto nº 11.740/2023</w:t>
        </w:r>
      </w:hyperlink>
      <w:r w:rsidRPr="00BA1EC7">
        <w:rPr>
          <w:rStyle w:val="normaltextrun"/>
          <w:color w:val="000000"/>
          <w:sz w:val="24"/>
          <w:szCs w:val="24"/>
          <w:shd w:val="clear" w:color="auto" w:fill="FFFFFF"/>
        </w:rPr>
        <w:t xml:space="preserve"> (Decreto PNAB), </w:t>
      </w:r>
      <w:r w:rsidR="00D1794C">
        <w:rPr>
          <w:rStyle w:val="normaltextrun"/>
          <w:color w:val="000000"/>
          <w:sz w:val="24"/>
          <w:szCs w:val="24"/>
          <w:shd w:val="clear" w:color="auto" w:fill="FFFFFF"/>
        </w:rPr>
        <w:t xml:space="preserve">no </w:t>
      </w:r>
      <w:hyperlink r:id="rId15" w:history="1">
        <w:r w:rsidR="00D1794C" w:rsidRPr="000C62DF">
          <w:rPr>
            <w:rStyle w:val="Hyperlink"/>
            <w:sz w:val="24"/>
            <w:szCs w:val="24"/>
            <w:shd w:val="clear" w:color="auto" w:fill="FFFFFF"/>
          </w:rPr>
          <w:t>Decreto nº 11.453/2023 (Decreto de fomento)</w:t>
        </w:r>
      </w:hyperlink>
      <w:r w:rsidR="00D1794C">
        <w:rPr>
          <w:rStyle w:val="normaltextrun"/>
          <w:color w:val="000000"/>
          <w:sz w:val="24"/>
          <w:szCs w:val="24"/>
          <w:shd w:val="clear" w:color="auto" w:fill="FFFFFF"/>
        </w:rPr>
        <w:t xml:space="preserve"> </w:t>
      </w:r>
      <w:r w:rsidRPr="00BA1EC7">
        <w:rPr>
          <w:rStyle w:val="normaltextrun"/>
          <w:color w:val="000000"/>
          <w:sz w:val="24"/>
          <w:szCs w:val="24"/>
          <w:shd w:val="clear" w:color="auto" w:fill="FFFFFF"/>
        </w:rPr>
        <w:t xml:space="preserve">e na </w:t>
      </w:r>
      <w:hyperlink r:id="rId16" w:tgtFrame="_blank" w:history="1">
        <w:r w:rsidRPr="00BA1EC7">
          <w:rPr>
            <w:rStyle w:val="normaltextrun"/>
            <w:color w:val="0000FF"/>
            <w:sz w:val="24"/>
            <w:szCs w:val="24"/>
            <w:u w:val="single"/>
            <w:shd w:val="clear" w:color="auto" w:fill="FFFFFF"/>
          </w:rPr>
          <w:t>Instrução Normativa MINC nº 10/2023</w:t>
        </w:r>
      </w:hyperlink>
      <w:r w:rsidRPr="00BA1EC7">
        <w:rPr>
          <w:rStyle w:val="normaltextrun"/>
          <w:color w:val="000000"/>
          <w:sz w:val="24"/>
          <w:szCs w:val="24"/>
          <w:shd w:val="clear" w:color="auto" w:fill="FFFFFF"/>
        </w:rPr>
        <w:t xml:space="preserve"> (IN PNAB de Ações Afirmativas e Acessibilidade).</w:t>
      </w:r>
      <w:r w:rsidRPr="00BA1EC7">
        <w:rPr>
          <w:rStyle w:val="eop"/>
          <w:color w:val="000000"/>
          <w:sz w:val="24"/>
          <w:szCs w:val="24"/>
          <w:shd w:val="clear" w:color="auto" w:fill="FFFFFF"/>
        </w:rPr>
        <w:t> </w:t>
      </w:r>
      <w:r w:rsidR="00FB6682" w:rsidRPr="00BA1EC7">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075008E7" w14:textId="5024F4E0" w:rsidR="00A31A9B" w:rsidRPr="00A31A9B" w:rsidRDefault="00A31A9B" w:rsidP="00A31A9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O objeto deste Edital é a seleção de projetos de ações literárias para receberem apoio financeiro nas categorias descritas no Anexo I, com o objetivo de incentivar a leitura e a valorização da literatura e da escrita no</w:t>
      </w:r>
      <w:r w:rsidR="004B7FD2">
        <w:rPr>
          <w:rFonts w:asciiTheme="minorHAnsi" w:hAnsiTheme="minorHAnsi" w:cstheme="minorHAnsi"/>
          <w:color w:val="000000"/>
          <w:sz w:val="24"/>
          <w:szCs w:val="24"/>
        </w:rPr>
        <w:t xml:space="preserve"> município de T</w:t>
      </w:r>
      <w:r w:rsidR="00114D41">
        <w:rPr>
          <w:rFonts w:asciiTheme="minorHAnsi" w:hAnsiTheme="minorHAnsi" w:cstheme="minorHAnsi"/>
          <w:color w:val="000000"/>
          <w:sz w:val="24"/>
          <w:szCs w:val="24"/>
        </w:rPr>
        <w:t>i</w:t>
      </w:r>
      <w:r w:rsidR="004B7FD2">
        <w:rPr>
          <w:rFonts w:asciiTheme="minorHAnsi" w:hAnsiTheme="minorHAnsi" w:cstheme="minorHAnsi"/>
          <w:color w:val="000000"/>
          <w:sz w:val="24"/>
          <w:szCs w:val="24"/>
        </w:rPr>
        <w:t>anguá</w:t>
      </w:r>
      <w:r w:rsidRPr="00A31A9B">
        <w:rPr>
          <w:rFonts w:asciiTheme="minorHAnsi" w:hAnsiTheme="minorHAnsi" w:cstheme="minorHAnsi"/>
          <w:color w:val="000000"/>
          <w:sz w:val="24"/>
          <w:szCs w:val="24"/>
        </w:rPr>
        <w:t xml:space="preserve"> </w:t>
      </w:r>
    </w:p>
    <w:p w14:paraId="515CD386" w14:textId="57FF3BF8" w:rsidR="007443C6" w:rsidRDefault="007443C6" w:rsidP="00A31A9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 xml:space="preserve">Compreende-se por ações literárias: Festas Literárias, Feiras Literárias, Bienais do Livro, Jornadas Literárias, Eventos de Quadrinhos, Saraus, Slams e outros formatos de ação literária  que possibilitem reunião de editores e livreiros para exposição de livros, ainda que não contemplem a venda de livros, mas proporcionem a presença de autores, mesas de autógrafos, espaços para mesas de debate, de discussão e fóruns de temas afetos à área do livro, programação para o público em geral, com atividades voltadas </w:t>
      </w:r>
      <w:r w:rsidRPr="00A31A9B">
        <w:rPr>
          <w:rFonts w:asciiTheme="minorHAnsi" w:hAnsiTheme="minorHAnsi" w:cstheme="minorHAnsi"/>
          <w:color w:val="000000"/>
          <w:sz w:val="24"/>
          <w:szCs w:val="24"/>
        </w:rPr>
        <w:lastRenderedPageBreak/>
        <w:t>à mediação de leitura, bem ações de difusão do conhecimento relativo à escrita criativa e à divulgação e promoção de obras literárias nos mais diversos gêneros.</w:t>
      </w:r>
    </w:p>
    <w:p w14:paraId="2472308E" w14:textId="61EAB763" w:rsidR="00A31A9B" w:rsidRPr="00A31A9B" w:rsidRDefault="00A31A9B" w:rsidP="00A31A9B">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As propostas deverão contemplar a</w:t>
      </w:r>
      <w:r w:rsidR="00697170">
        <w:rPr>
          <w:rFonts w:asciiTheme="minorHAnsi" w:hAnsiTheme="minorHAnsi" w:cstheme="minorHAnsi"/>
          <w:color w:val="000000"/>
          <w:sz w:val="24"/>
          <w:szCs w:val="24"/>
        </w:rPr>
        <w:t>lguma das</w:t>
      </w:r>
      <w:r w:rsidRPr="00A31A9B">
        <w:rPr>
          <w:rFonts w:asciiTheme="minorHAnsi" w:hAnsiTheme="minorHAnsi" w:cstheme="minorHAnsi"/>
          <w:color w:val="000000"/>
          <w:sz w:val="24"/>
          <w:szCs w:val="24"/>
        </w:rPr>
        <w:t xml:space="preserve"> seguintes categorias:</w:t>
      </w:r>
    </w:p>
    <w:p w14:paraId="4BBD78A0" w14:textId="5AACFD20" w:rsidR="00A31A9B" w:rsidRPr="00A31A9B"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2.1.1 Encontro com o(a) autor(a)</w:t>
      </w:r>
    </w:p>
    <w:p w14:paraId="3EC95F14" w14:textId="1EA64779" w:rsidR="00A31A9B" w:rsidRPr="00A31A9B"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2.1.2 Festas Literárias, Feiras Literárias, Bienais do Livro, Jornadas Literárias, Eventos de Quadrinhos, Saraus, Slams e outros eventos literários</w:t>
      </w:r>
    </w:p>
    <w:p w14:paraId="4E514AA5" w14:textId="6C10A23B" w:rsidR="00A31A9B" w:rsidRPr="00A31A9B"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2.1.3 Oficinas de escrita criativa</w:t>
      </w:r>
    </w:p>
    <w:p w14:paraId="654D5D6A" w14:textId="23AD49CC" w:rsidR="00C201BD" w:rsidRPr="007443C6" w:rsidRDefault="00A31A9B" w:rsidP="007443C6">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A31A9B">
        <w:rPr>
          <w:rFonts w:asciiTheme="minorHAnsi" w:hAnsiTheme="minorHAnsi" w:cstheme="minorHAnsi"/>
          <w:color w:val="000000"/>
          <w:sz w:val="24"/>
          <w:szCs w:val="24"/>
        </w:rPr>
        <w:t>2.1.4 Publicações literárias</w:t>
      </w: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3A6F3A0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Serão selecionados</w:t>
      </w:r>
      <w:r w:rsidR="004B7FD2">
        <w:rPr>
          <w:rFonts w:asciiTheme="minorHAnsi" w:hAnsiTheme="minorHAnsi" w:cstheme="minorHAnsi"/>
          <w:color w:val="000000"/>
          <w:sz w:val="24"/>
          <w:szCs w:val="24"/>
        </w:rPr>
        <w:t xml:space="preserve"> 10 (</w:t>
      </w:r>
      <w:proofErr w:type="gramStart"/>
      <w:r w:rsidR="004B7FD2">
        <w:rPr>
          <w:rFonts w:asciiTheme="minorHAnsi" w:hAnsiTheme="minorHAnsi" w:cstheme="minorHAnsi"/>
          <w:color w:val="000000"/>
          <w:sz w:val="24"/>
          <w:szCs w:val="24"/>
        </w:rPr>
        <w:t xml:space="preserve">dez) </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projetos</w:t>
      </w:r>
      <w:proofErr w:type="gramEnd"/>
      <w:r w:rsidRPr="005854D5">
        <w:rPr>
          <w:rFonts w:asciiTheme="minorHAnsi" w:hAnsiTheme="minorHAnsi" w:cstheme="minorHAnsi"/>
          <w:color w:val="000000"/>
          <w:sz w:val="24"/>
          <w:szCs w:val="24"/>
        </w:rPr>
        <w:t>.</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3FA4F1AB" w:rsidR="00C201BD" w:rsidRPr="004B7FD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valor total deste edital é </w:t>
      </w:r>
      <w:r w:rsidRPr="004B7FD2">
        <w:rPr>
          <w:rFonts w:asciiTheme="minorHAnsi" w:hAnsiTheme="minorHAnsi" w:cstheme="minorHAnsi"/>
          <w:sz w:val="24"/>
          <w:szCs w:val="24"/>
        </w:rPr>
        <w:t>de R$</w:t>
      </w:r>
      <w:r w:rsidR="004B7FD2" w:rsidRPr="004B7FD2">
        <w:rPr>
          <w:rFonts w:asciiTheme="minorHAnsi" w:hAnsiTheme="minorHAnsi" w:cstheme="minorHAnsi"/>
          <w:sz w:val="24"/>
          <w:szCs w:val="24"/>
        </w:rPr>
        <w:t xml:space="preserve"> 78.961,50 </w:t>
      </w:r>
      <w:proofErr w:type="gramStart"/>
      <w:r w:rsidR="004B7FD2" w:rsidRPr="004B7FD2">
        <w:rPr>
          <w:rFonts w:asciiTheme="minorHAnsi" w:hAnsiTheme="minorHAnsi" w:cstheme="minorHAnsi"/>
          <w:sz w:val="24"/>
          <w:szCs w:val="24"/>
        </w:rPr>
        <w:t>( setenta</w:t>
      </w:r>
      <w:proofErr w:type="gramEnd"/>
      <w:r w:rsidR="004B7FD2" w:rsidRPr="004B7FD2">
        <w:rPr>
          <w:rFonts w:asciiTheme="minorHAnsi" w:hAnsiTheme="minorHAnsi" w:cstheme="minorHAnsi"/>
          <w:sz w:val="24"/>
          <w:szCs w:val="24"/>
        </w:rPr>
        <w:t xml:space="preserve"> e oito mil, novecentos e sessenta e um reais e cinquenta centavos)</w:t>
      </w:r>
    </w:p>
    <w:p w14:paraId="69A82157" w14:textId="77777777" w:rsidR="00114D41" w:rsidRDefault="00FB6682" w:rsidP="00114D41">
      <w:pPr>
        <w:shd w:val="clear" w:color="auto" w:fill="FFFFFF"/>
        <w:spacing w:before="120" w:after="120" w:line="276" w:lineRule="auto"/>
        <w:ind w:right="120"/>
        <w:jc w:val="both"/>
        <w:rPr>
          <w:color w:val="FF0000"/>
          <w:sz w:val="24"/>
          <w:szCs w:val="24"/>
        </w:rPr>
      </w:pPr>
      <w:r w:rsidRPr="005854D5">
        <w:rPr>
          <w:rFonts w:asciiTheme="minorHAnsi" w:hAnsiTheme="minorHAnsi" w:cstheme="minorHAnsi"/>
          <w:color w:val="000000"/>
          <w:sz w:val="24"/>
          <w:szCs w:val="24"/>
        </w:rPr>
        <w:t>A despesa correrá à conta da seguinte Dotação Orçamentária:</w:t>
      </w:r>
      <w:r w:rsidR="00114D41">
        <w:rPr>
          <w:rFonts w:asciiTheme="minorHAnsi" w:hAnsiTheme="minorHAnsi" w:cstheme="minorHAnsi"/>
          <w:color w:val="000000"/>
          <w:sz w:val="24"/>
          <w:szCs w:val="24"/>
        </w:rPr>
        <w:t xml:space="preserve"> </w:t>
      </w:r>
      <w:r w:rsidR="00114D41">
        <w:rPr>
          <w:sz w:val="24"/>
          <w:szCs w:val="24"/>
        </w:rPr>
        <w:t xml:space="preserve">13 392 0241 2.088 Execução da Lei de Incentivo à Cultura – Lei Aldir Blanc </w:t>
      </w:r>
    </w:p>
    <w:p w14:paraId="7D3B955F" w14:textId="6972CBEC"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Sobre o valor total repassado pelo</w:t>
      </w:r>
      <w:r w:rsidR="004B7FD2">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rsidP="00A31A9B">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2E2F995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 </w:t>
      </w:r>
      <w:r w:rsidR="00114D41">
        <w:rPr>
          <w:rFonts w:asciiTheme="minorHAnsi" w:hAnsiTheme="minorHAnsi" w:cstheme="minorHAnsi"/>
          <w:color w:val="000000"/>
          <w:sz w:val="24"/>
          <w:szCs w:val="24"/>
        </w:rPr>
        <w:t>09</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horas do dia</w:t>
      </w:r>
      <w:r w:rsidR="00114D41">
        <w:rPr>
          <w:rFonts w:asciiTheme="minorHAnsi" w:hAnsiTheme="minorHAnsi" w:cstheme="minorHAnsi"/>
          <w:color w:val="000000"/>
          <w:sz w:val="24"/>
          <w:szCs w:val="24"/>
        </w:rPr>
        <w:t xml:space="preserve"> 25/03/2025</w:t>
      </w:r>
      <w:r w:rsidRPr="005854D5">
        <w:rPr>
          <w:rFonts w:asciiTheme="minorHAnsi" w:hAnsiTheme="minorHAnsi" w:cstheme="minorHAnsi"/>
          <w:color w:val="000000"/>
          <w:sz w:val="24"/>
          <w:szCs w:val="24"/>
        </w:rPr>
        <w:t xml:space="preserve"> até às  </w:t>
      </w:r>
      <w:r w:rsidR="00114D41">
        <w:rPr>
          <w:rFonts w:asciiTheme="minorHAnsi" w:hAnsiTheme="minorHAnsi" w:cstheme="minorHAnsi"/>
          <w:color w:val="000000"/>
          <w:sz w:val="24"/>
          <w:szCs w:val="24"/>
        </w:rPr>
        <w:t xml:space="preserve"> 23:59h </w:t>
      </w:r>
      <w:r w:rsidRPr="005854D5">
        <w:rPr>
          <w:rFonts w:asciiTheme="minorHAnsi" w:hAnsiTheme="minorHAnsi" w:cstheme="minorHAnsi"/>
          <w:color w:val="000000"/>
          <w:sz w:val="24"/>
          <w:szCs w:val="24"/>
        </w:rPr>
        <w:t>horas do dia</w:t>
      </w:r>
      <w:r w:rsidR="00114D41">
        <w:rPr>
          <w:rFonts w:asciiTheme="minorHAnsi" w:hAnsiTheme="minorHAnsi" w:cstheme="minorHAnsi"/>
          <w:color w:val="000000"/>
          <w:sz w:val="24"/>
          <w:szCs w:val="24"/>
        </w:rPr>
        <w:t xml:space="preserve"> 13/04/2025</w:t>
      </w:r>
      <w:r w:rsidRPr="005854D5">
        <w:rPr>
          <w:rFonts w:asciiTheme="minorHAnsi" w:hAnsiTheme="minorHAnsi" w:cstheme="minorHAnsi"/>
          <w:color w:val="000000"/>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5C257A3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004B7FD2">
        <w:rPr>
          <w:rFonts w:asciiTheme="minorHAnsi" w:hAnsiTheme="minorHAnsi" w:cstheme="minorHAnsi"/>
          <w:color w:val="000000"/>
          <w:sz w:val="24"/>
          <w:szCs w:val="24"/>
        </w:rPr>
        <w:t xml:space="preserve"> município de </w:t>
      </w:r>
      <w:proofErr w:type="gramStart"/>
      <w:r w:rsidR="004B7FD2">
        <w:rPr>
          <w:rFonts w:asciiTheme="minorHAnsi" w:hAnsiTheme="minorHAnsi" w:cstheme="minorHAnsi"/>
          <w:color w:val="000000"/>
          <w:sz w:val="24"/>
          <w:szCs w:val="24"/>
        </w:rPr>
        <w:t xml:space="preserve">Tianguá </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há</w:t>
      </w:r>
      <w:proofErr w:type="gramEnd"/>
      <w:r w:rsidRPr="005854D5">
        <w:rPr>
          <w:rFonts w:asciiTheme="minorHAnsi" w:hAnsiTheme="minorHAnsi" w:cstheme="minorHAnsi"/>
          <w:color w:val="000000"/>
          <w:sz w:val="24"/>
          <w:szCs w:val="24"/>
        </w:rPr>
        <w:t xml:space="preserve"> pelo menos</w:t>
      </w:r>
      <w:r w:rsidRPr="005854D5">
        <w:rPr>
          <w:rFonts w:asciiTheme="minorHAnsi" w:hAnsiTheme="minorHAnsi" w:cstheme="minorHAnsi"/>
          <w:color w:val="FF0000"/>
          <w:sz w:val="24"/>
          <w:szCs w:val="24"/>
        </w:rPr>
        <w:t> </w:t>
      </w:r>
      <w:r w:rsidR="004B7FD2" w:rsidRPr="004B7FD2">
        <w:rPr>
          <w:rFonts w:asciiTheme="minorHAnsi" w:hAnsiTheme="minorHAnsi" w:cstheme="minorHAnsi"/>
          <w:sz w:val="24"/>
          <w:szCs w:val="24"/>
        </w:rPr>
        <w:t>2 (dois )  anos</w:t>
      </w:r>
      <w:r w:rsidRPr="004B7FD2">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3E72298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w:t>
      </w:r>
      <w:r w:rsidR="004B7FD2">
        <w:rPr>
          <w:rFonts w:asciiTheme="minorHAnsi" w:hAnsiTheme="minorHAnsi" w:cstheme="minorHAnsi"/>
          <w:color w:val="000000"/>
          <w:sz w:val="24"/>
          <w:szCs w:val="24"/>
        </w:rPr>
        <w:t xml:space="preserve"> 01 </w:t>
      </w:r>
      <w:proofErr w:type="gramStart"/>
      <w:r w:rsidR="004B7FD2">
        <w:rPr>
          <w:rFonts w:asciiTheme="minorHAnsi" w:hAnsiTheme="minorHAnsi" w:cstheme="minorHAnsi"/>
          <w:color w:val="000000"/>
          <w:sz w:val="24"/>
          <w:szCs w:val="24"/>
        </w:rPr>
        <w:t>projeto</w:t>
      </w:r>
      <w:r w:rsidRPr="005854D5">
        <w:rPr>
          <w:rFonts w:asciiTheme="minorHAnsi" w:hAnsiTheme="minorHAnsi" w:cstheme="minorHAnsi"/>
          <w:color w:val="000000"/>
          <w:sz w:val="24"/>
          <w:szCs w:val="24"/>
        </w:rPr>
        <w:t>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poderá ser contemplado com no máximo </w:t>
      </w:r>
      <w:r w:rsidR="004B7FD2" w:rsidRPr="004B7FD2">
        <w:rPr>
          <w:rFonts w:asciiTheme="minorHAnsi" w:hAnsiTheme="minorHAnsi" w:cstheme="minorHAnsi"/>
          <w:sz w:val="24"/>
          <w:szCs w:val="24"/>
        </w:rPr>
        <w:t>01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74468D5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w:t>
      </w:r>
      <w:r w:rsidR="004B7FD2">
        <w:rPr>
          <w:rFonts w:asciiTheme="minorHAnsi" w:hAnsiTheme="minorHAnsi" w:cstheme="minorHAnsi"/>
          <w:color w:val="000000"/>
          <w:sz w:val="24"/>
          <w:szCs w:val="24"/>
        </w:rPr>
        <w:t xml:space="preserve">a plataforma mapa </w:t>
      </w:r>
      <w:proofErr w:type="gramStart"/>
      <w:r w:rsidR="004B7FD2">
        <w:rPr>
          <w:rFonts w:asciiTheme="minorHAnsi" w:hAnsiTheme="minorHAnsi" w:cstheme="minorHAnsi"/>
          <w:color w:val="000000"/>
          <w:sz w:val="24"/>
          <w:szCs w:val="24"/>
        </w:rPr>
        <w:t>cultural</w:t>
      </w:r>
      <w:r w:rsidRPr="005854D5">
        <w:rPr>
          <w:rFonts w:asciiTheme="minorHAnsi" w:hAnsiTheme="minorHAnsi" w:cstheme="minorHAnsi"/>
          <w:color w:val="000000"/>
          <w:sz w:val="24"/>
          <w:szCs w:val="24"/>
        </w:rPr>
        <w:t> </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a</w:t>
      </w:r>
      <w:proofErr w:type="gramEnd"/>
      <w:r w:rsidRPr="005854D5">
        <w:rPr>
          <w:rFonts w:asciiTheme="minorHAnsi" w:hAnsiTheme="minorHAnsi" w:cstheme="minorHAnsi"/>
          <w:color w:val="000000"/>
          <w:sz w:val="24"/>
          <w:szCs w:val="24"/>
        </w:rPr>
        <w:t xml:space="preserve">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53DBD085" w14:textId="17824880" w:rsidR="00177432" w:rsidRDefault="00177432" w:rsidP="00177432">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rPr>
        <w:t>Atenção!</w:t>
      </w:r>
      <w:r>
        <w:rPr>
          <w:rStyle w:val="normaltextrun"/>
          <w:rFonts w:ascii="Calibri" w:hAnsi="Calibri" w:cs="Calibri"/>
          <w:color w:val="000000"/>
        </w:rPr>
        <w:t xml:space="preserve"> A </w:t>
      </w:r>
      <w:r w:rsidR="00114D41">
        <w:rPr>
          <w:rStyle w:val="normaltextrun"/>
          <w:rFonts w:ascii="Calibri" w:hAnsi="Calibri" w:cs="Calibri"/>
          <w:color w:val="000000"/>
        </w:rPr>
        <w:t>inscrição</w:t>
      </w:r>
      <w:r>
        <w:rPr>
          <w:rStyle w:val="normaltextrun"/>
          <w:rFonts w:ascii="Calibri" w:hAnsi="Calibri" w:cs="Calibri"/>
          <w:color w:val="000000"/>
        </w:rPr>
        <w:t xml:space="preserve"> implica no conhecimento e </w:t>
      </w:r>
      <w:r w:rsidR="00114D41">
        <w:rPr>
          <w:rStyle w:val="normaltextrun"/>
          <w:rFonts w:ascii="Calibri" w:hAnsi="Calibri" w:cs="Calibri"/>
          <w:color w:val="000000"/>
        </w:rPr>
        <w:t>concordância</w:t>
      </w:r>
      <w:r>
        <w:rPr>
          <w:rStyle w:val="normaltextrun"/>
          <w:rFonts w:ascii="Calibri" w:hAnsi="Calibri" w:cs="Calibri"/>
          <w:color w:val="000000"/>
        </w:rPr>
        <w:t xml:space="preserve"> dos termos e </w:t>
      </w:r>
      <w:r w:rsidR="00114D41">
        <w:rPr>
          <w:rStyle w:val="normaltextrun"/>
          <w:rFonts w:ascii="Calibri" w:hAnsi="Calibri" w:cs="Calibri"/>
          <w:color w:val="000000"/>
        </w:rPr>
        <w:t>condições</w:t>
      </w:r>
      <w:r>
        <w:rPr>
          <w:rStyle w:val="normaltextrun"/>
          <w:rFonts w:ascii="Calibri" w:hAnsi="Calibri" w:cs="Calibri"/>
          <w:color w:val="000000"/>
        </w:rPr>
        <w:t xml:space="preserve"> previstos neste Edital, na Lei 14.399/2022 (Política Nacional Aldir Blanc de Fomento à Cultura - PNAB), </w:t>
      </w:r>
      <w:r w:rsidRPr="000C62DF">
        <w:rPr>
          <w:rStyle w:val="normaltextrun"/>
          <w:rFonts w:ascii="Calibri" w:hAnsi="Calibri" w:cs="Calibri"/>
          <w:color w:val="000000"/>
        </w:rPr>
        <w:t>na Lei nº</w:t>
      </w:r>
      <w:r w:rsidR="000C62DF" w:rsidRPr="000C62DF">
        <w:rPr>
          <w:rStyle w:val="normaltextrun"/>
          <w:rFonts w:ascii="Calibri" w:hAnsi="Calibri" w:cs="Calibri"/>
        </w:rPr>
        <w:t>14.903/</w:t>
      </w:r>
      <w:proofErr w:type="gramStart"/>
      <w:r w:rsidR="000C62DF" w:rsidRPr="000C62DF">
        <w:rPr>
          <w:rStyle w:val="normaltextrun"/>
          <w:rFonts w:ascii="Calibri" w:hAnsi="Calibri" w:cs="Calibri"/>
        </w:rPr>
        <w:t>2024  (</w:t>
      </w:r>
      <w:proofErr w:type="gramEnd"/>
      <w:r w:rsidR="000C62DF" w:rsidRPr="000C62DF">
        <w:rPr>
          <w:rStyle w:val="normaltextrun"/>
          <w:rFonts w:ascii="Calibri" w:hAnsi="Calibri" w:cs="Calibri"/>
        </w:rPr>
        <w:t>Marco regulatório de fomento à cultura)</w:t>
      </w:r>
      <w:r w:rsidR="008033A6">
        <w:rPr>
          <w:rFonts w:asciiTheme="minorHAnsi" w:hAnsiTheme="minorHAnsi" w:cstheme="minorHAnsi"/>
          <w:b/>
          <w:color w:val="000000"/>
        </w:rPr>
        <w:t>,</w:t>
      </w:r>
      <w:r>
        <w:rPr>
          <w:rStyle w:val="normaltextrun"/>
          <w:rFonts w:ascii="Calibri" w:hAnsi="Calibri" w:cs="Calibri"/>
          <w:color w:val="000000"/>
        </w:rPr>
        <w:t xml:space="preserve"> no Decreto 11.740/2023 (Decreto PNAB)</w:t>
      </w:r>
      <w:r w:rsidR="008033A6">
        <w:rPr>
          <w:rStyle w:val="normaltextrun"/>
          <w:rFonts w:ascii="Calibri" w:hAnsi="Calibri" w:cs="Calibri"/>
          <w:color w:val="000000"/>
        </w:rPr>
        <w:t xml:space="preserve"> e no Decreto nº 11.453/2023 (Decreto de fomento).</w:t>
      </w:r>
    </w:p>
    <w:p w14:paraId="61740834" w14:textId="6A4DA393" w:rsidR="00C201BD" w:rsidRPr="00177432" w:rsidRDefault="00177432" w:rsidP="00177432">
      <w:pPr>
        <w:pStyle w:val="paragraph"/>
        <w:spacing w:before="0" w:beforeAutospacing="0" w:after="0" w:afterAutospacing="0"/>
        <w:ind w:right="120"/>
        <w:jc w:val="both"/>
        <w:textAlignment w:val="baseline"/>
        <w:rPr>
          <w:rFonts w:ascii="Segoe UI" w:hAnsi="Segoe UI" w:cs="Segoe UI"/>
          <w:sz w:val="18"/>
          <w:szCs w:val="18"/>
        </w:rPr>
      </w:pPr>
      <w:r>
        <w:rPr>
          <w:rStyle w:val="eop"/>
          <w:rFonts w:ascii="Calibri" w:hAnsi="Calibri" w:cs="Calibri"/>
          <w:color w:val="000000"/>
        </w:rPr>
        <w:t> </w:t>
      </w: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4B7FD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pessoas jurídicas e coletivos sem CNPJ podem concorrer às cotas, desde que </w:t>
      </w:r>
      <w:r w:rsidRPr="004B7FD2">
        <w:rPr>
          <w:rFonts w:asciiTheme="minorHAnsi" w:hAnsiTheme="minorHAnsi" w:cstheme="minorHAnsi"/>
          <w:sz w:val="24"/>
          <w:szCs w:val="24"/>
        </w:rPr>
        <w:t>preencham algum dos requisitos abaixo: </w:t>
      </w:r>
    </w:p>
    <w:p w14:paraId="5553E3E2" w14:textId="77777777" w:rsidR="00C201BD" w:rsidRPr="004B7FD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4B7FD2">
        <w:rPr>
          <w:rFonts w:asciiTheme="minorHAnsi" w:hAnsiTheme="minorHAnsi" w:cstheme="minorHAnsi"/>
          <w:sz w:val="24"/>
          <w:szCs w:val="24"/>
        </w:rPr>
        <w:t xml:space="preserve">I - </w:t>
      </w:r>
      <w:proofErr w:type="gramStart"/>
      <w:r w:rsidRPr="004B7FD2">
        <w:rPr>
          <w:rFonts w:asciiTheme="minorHAnsi" w:hAnsiTheme="minorHAnsi" w:cstheme="minorHAnsi"/>
          <w:sz w:val="24"/>
          <w:szCs w:val="24"/>
        </w:rPr>
        <w:t>pessoas</w:t>
      </w:r>
      <w:proofErr w:type="gramEnd"/>
      <w:r w:rsidRPr="004B7FD2">
        <w:rPr>
          <w:rFonts w:asciiTheme="minorHAnsi" w:hAnsiTheme="minorHAnsi" w:cstheme="minorHAnsi"/>
          <w:sz w:val="24"/>
          <w:szCs w:val="24"/>
        </w:rPr>
        <w:t xml:space="preserve"> jurídicas em que mais da metade dos sócios são pessoas negras, indígenas ou com deficiência,</w:t>
      </w:r>
    </w:p>
    <w:p w14:paraId="0E5A34B7" w14:textId="77777777" w:rsidR="00C201BD" w:rsidRPr="004B7FD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4B7FD2">
        <w:rPr>
          <w:rFonts w:asciiTheme="minorHAnsi" w:hAnsiTheme="minorHAnsi" w:cstheme="minorHAnsi"/>
          <w:sz w:val="24"/>
          <w:szCs w:val="24"/>
        </w:rPr>
        <w:t xml:space="preserve">II - </w:t>
      </w:r>
      <w:proofErr w:type="gramStart"/>
      <w:r w:rsidRPr="004B7FD2">
        <w:rPr>
          <w:rFonts w:asciiTheme="minorHAnsi" w:hAnsiTheme="minorHAnsi" w:cstheme="minorHAnsi"/>
          <w:sz w:val="24"/>
          <w:szCs w:val="24"/>
        </w:rPr>
        <w:t>pessoas</w:t>
      </w:r>
      <w:proofErr w:type="gramEnd"/>
      <w:r w:rsidRPr="004B7FD2">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35A4FB44" w14:textId="77777777" w:rsidR="00C201BD" w:rsidRPr="004B7FD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4B7FD2">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IV - </w:t>
      </w:r>
      <w:proofErr w:type="gramStart"/>
      <w:r w:rsidRPr="004B7FD2">
        <w:rPr>
          <w:rFonts w:asciiTheme="minorHAnsi" w:hAnsiTheme="minorHAnsi" w:cstheme="minorHAnsi"/>
          <w:sz w:val="24"/>
          <w:szCs w:val="24"/>
        </w:rPr>
        <w:t>outras</w:t>
      </w:r>
      <w:proofErr w:type="gramEnd"/>
      <w:r w:rsidRPr="004B7FD2">
        <w:rPr>
          <w:rFonts w:asciiTheme="minorHAnsi" w:hAnsiTheme="minorHAnsi" w:cstheme="minorHAnsi"/>
          <w:sz w:val="24"/>
          <w:szCs w:val="24"/>
        </w:rPr>
        <w:t xml:space="preserve"> formas de composição que garantam o protagonismo de pessoas negras, indígenas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046976D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114D41"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114D41"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5809BC7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documentos encaminhados, isentando o</w:t>
      </w:r>
      <w:r w:rsidR="004B7FD2">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6A4F6AE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w:t>
      </w:r>
      <w:r w:rsidR="004B7FD2">
        <w:rPr>
          <w:rFonts w:asciiTheme="minorHAnsi" w:hAnsiTheme="minorHAnsi" w:cstheme="minorHAnsi"/>
          <w:color w:val="000000"/>
          <w:sz w:val="24"/>
          <w:szCs w:val="24"/>
        </w:rPr>
        <w:t xml:space="preserve"> 60 </w:t>
      </w:r>
      <w:proofErr w:type="gramStart"/>
      <w:r w:rsidR="004B7FD2">
        <w:rPr>
          <w:rFonts w:asciiTheme="minorHAnsi" w:hAnsiTheme="minorHAnsi" w:cstheme="minorHAnsi"/>
          <w:color w:val="000000"/>
          <w:sz w:val="24"/>
          <w:szCs w:val="24"/>
        </w:rPr>
        <w:t>( dias</w:t>
      </w:r>
      <w:proofErr w:type="gramEnd"/>
      <w:r w:rsidR="004B7FD2">
        <w:rPr>
          <w:rFonts w:asciiTheme="minorHAnsi" w:hAnsiTheme="minorHAnsi" w:cstheme="minorHAnsi"/>
          <w:color w:val="000000"/>
          <w:sz w:val="24"/>
          <w:szCs w:val="24"/>
        </w:rPr>
        <w:t xml:space="preserve"> ) após recebimento do recurso </w:t>
      </w:r>
      <w:r w:rsidRPr="005854D5">
        <w:rPr>
          <w:rFonts w:asciiTheme="minorHAnsi" w:hAnsiTheme="minorHAnsi" w:cstheme="minorHAnsi"/>
          <w:color w:val="000000"/>
          <w:sz w:val="24"/>
          <w:szCs w:val="24"/>
        </w:rPr>
        <w:t>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5C03A34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as suas caracte</w:t>
      </w:r>
      <w:r w:rsidR="00114D41">
        <w:rPr>
          <w:rFonts w:asciiTheme="minorHAnsi" w:hAnsiTheme="minorHAnsi" w:cstheme="minorHAnsi"/>
          <w:color w:val="000000"/>
          <w:sz w:val="24"/>
          <w:szCs w:val="24"/>
        </w:rPr>
        <w:t>r</w:t>
      </w:r>
      <w:r w:rsidR="005854D5" w:rsidRPr="005854D5">
        <w:rPr>
          <w:rFonts w:asciiTheme="minorHAnsi" w:hAnsiTheme="minorHAnsi" w:cstheme="minorHAnsi"/>
          <w:color w:val="000000"/>
          <w:sz w:val="24"/>
          <w:szCs w:val="24"/>
        </w:rPr>
        <w:t>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São medidas de acessibilidade:</w:t>
      </w:r>
    </w:p>
    <w:p w14:paraId="1C443A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0097AA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68B9233F" w:rsidR="00C201BD" w:rsidRPr="004B7FD2"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Farão parte desta comissão</w:t>
      </w:r>
      <w:r w:rsidR="004B7FD2">
        <w:rPr>
          <w:rFonts w:asciiTheme="minorHAnsi" w:hAnsiTheme="minorHAnsi" w:cstheme="minorHAnsi"/>
          <w:color w:val="000000"/>
          <w:sz w:val="24"/>
          <w:szCs w:val="24"/>
        </w:rPr>
        <w:t xml:space="preserve"> pareceristas com experiência em avaliação de projetos</w:t>
      </w:r>
      <w:r w:rsidRPr="005854D5">
        <w:rPr>
          <w:rFonts w:asciiTheme="minorHAnsi" w:hAnsiTheme="minorHAnsi" w:cstheme="minorHAnsi"/>
          <w:color w:val="000000"/>
          <w:sz w:val="24"/>
          <w:szCs w:val="24"/>
        </w:rPr>
        <w:t xml:space="preserve"> </w:t>
      </w:r>
      <w:r w:rsidR="004B7FD2" w:rsidRPr="004B7FD2">
        <w:rPr>
          <w:rFonts w:asciiTheme="minorHAnsi" w:hAnsiTheme="minorHAnsi" w:cstheme="minorHAnsi"/>
          <w:sz w:val="24"/>
          <w:szCs w:val="24"/>
        </w:rPr>
        <w:t>contratados para esta finalidade.</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03188EB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resultado provisório da etapa de seleção será divulgado no diário oficial do</w:t>
      </w:r>
      <w:r w:rsidR="004B7FD2">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e no site oficial do</w:t>
      </w:r>
      <w:r w:rsidR="004B7FD2">
        <w:rPr>
          <w:rFonts w:asciiTheme="minorHAnsi" w:hAnsiTheme="minorHAnsi" w:cstheme="minorHAnsi"/>
          <w:color w:val="000000"/>
          <w:sz w:val="24"/>
          <w:szCs w:val="24"/>
        </w:rPr>
        <w:t xml:space="preserve"> município de Tianguá, bem como nas redes sociais da Secretaria de Cultura</w:t>
      </w:r>
      <w:r w:rsidRPr="005854D5">
        <w:rPr>
          <w:rFonts w:asciiTheme="minorHAnsi" w:hAnsiTheme="minorHAnsi" w:cstheme="minorHAnsi"/>
          <w:color w:val="000000"/>
          <w:sz w:val="24"/>
          <w:szCs w:val="24"/>
        </w:rPr>
        <w:t xml:space="preserve"> </w:t>
      </w:r>
    </w:p>
    <w:p w14:paraId="3EEE7251" w14:textId="54D59127" w:rsidR="004D06F5" w:rsidRPr="004B7FD2" w:rsidRDefault="004D06F5">
      <w:pPr>
        <w:pBdr>
          <w:top w:val="nil"/>
          <w:left w:val="nil"/>
          <w:bottom w:val="nil"/>
          <w:right w:val="nil"/>
          <w:between w:val="nil"/>
        </w:pBdr>
        <w:spacing w:before="120" w:after="120" w:line="240" w:lineRule="auto"/>
        <w:ind w:left="120" w:right="120"/>
        <w:jc w:val="both"/>
        <w:rPr>
          <w:rStyle w:val="eop"/>
          <w:sz w:val="24"/>
          <w:szCs w:val="24"/>
          <w:shd w:val="clear" w:color="auto" w:fill="FFFFFF"/>
        </w:rPr>
      </w:pPr>
      <w:r w:rsidRPr="004B7FD2">
        <w:rPr>
          <w:rStyle w:val="normaltextrun"/>
          <w:sz w:val="24"/>
          <w:szCs w:val="24"/>
          <w:shd w:val="clear" w:color="auto" w:fill="FFFFFF"/>
        </w:rPr>
        <w:t xml:space="preserve">Contra a decisão da fase de seleção, caberá recurso destinado </w:t>
      </w:r>
      <w:r w:rsidR="004B7FD2" w:rsidRPr="004B7FD2">
        <w:rPr>
          <w:rStyle w:val="normaltextrun"/>
          <w:sz w:val="24"/>
          <w:szCs w:val="24"/>
          <w:shd w:val="clear" w:color="auto" w:fill="FFFFFF"/>
        </w:rPr>
        <w:t>à comissão de análise de recursos</w:t>
      </w:r>
      <w:r w:rsidRPr="004B7FD2">
        <w:rPr>
          <w:rStyle w:val="normaltextrun"/>
          <w:sz w:val="24"/>
          <w:szCs w:val="24"/>
          <w:shd w:val="clear" w:color="auto" w:fill="FFFFFF"/>
        </w:rPr>
        <w:t>, que deve ser apresentado por meio de</w:t>
      </w:r>
      <w:r w:rsidR="004B7FD2" w:rsidRPr="004B7FD2">
        <w:rPr>
          <w:rStyle w:val="normaltextrun"/>
          <w:sz w:val="24"/>
          <w:szCs w:val="24"/>
          <w:shd w:val="clear" w:color="auto" w:fill="FFFFFF"/>
        </w:rPr>
        <w:t xml:space="preserve"> </w:t>
      </w:r>
      <w:proofErr w:type="spellStart"/>
      <w:r w:rsidR="004B7FD2" w:rsidRPr="004B7FD2">
        <w:rPr>
          <w:rStyle w:val="normaltextrun"/>
          <w:sz w:val="24"/>
          <w:szCs w:val="24"/>
          <w:shd w:val="clear" w:color="auto" w:fill="FFFFFF"/>
        </w:rPr>
        <w:t>email</w:t>
      </w:r>
      <w:proofErr w:type="spellEnd"/>
      <w:r w:rsidR="004B7FD2" w:rsidRPr="004B7FD2">
        <w:rPr>
          <w:rStyle w:val="normaltextrun"/>
          <w:sz w:val="24"/>
          <w:szCs w:val="24"/>
          <w:shd w:val="clear" w:color="auto" w:fill="FFFFFF"/>
        </w:rPr>
        <w:t xml:space="preserve"> </w:t>
      </w:r>
      <w:hyperlink r:id="rId18" w:history="1">
        <w:r w:rsidR="004B7FD2" w:rsidRPr="004B7FD2">
          <w:rPr>
            <w:rStyle w:val="Hyperlink"/>
            <w:color w:val="4472C4" w:themeColor="accent1"/>
            <w:sz w:val="24"/>
            <w:szCs w:val="24"/>
            <w:shd w:val="clear" w:color="auto" w:fill="FFFFFF"/>
          </w:rPr>
          <w:t>pnabtiangua@gmail.com</w:t>
        </w:r>
      </w:hyperlink>
      <w:r w:rsidR="004B7FD2" w:rsidRPr="004B7FD2">
        <w:rPr>
          <w:rStyle w:val="normaltextrun"/>
          <w:sz w:val="24"/>
          <w:szCs w:val="24"/>
          <w:shd w:val="clear" w:color="auto" w:fill="FFFFFF"/>
        </w:rPr>
        <w:t xml:space="preserve"> </w:t>
      </w:r>
      <w:r w:rsidRPr="004B7FD2">
        <w:rPr>
          <w:rStyle w:val="normaltextrun"/>
          <w:sz w:val="24"/>
          <w:szCs w:val="24"/>
          <w:shd w:val="clear" w:color="auto" w:fill="FFFFFF"/>
        </w:rPr>
        <w:t xml:space="preserve"> no prazo </w:t>
      </w:r>
      <w:proofErr w:type="gramStart"/>
      <w:r w:rsidRPr="004B7FD2">
        <w:rPr>
          <w:rStyle w:val="normaltextrun"/>
          <w:sz w:val="24"/>
          <w:szCs w:val="24"/>
          <w:shd w:val="clear" w:color="auto" w:fill="FFFFFF"/>
        </w:rPr>
        <w:t>de </w:t>
      </w:r>
      <w:r w:rsidR="004B7FD2" w:rsidRPr="004B7FD2">
        <w:rPr>
          <w:rStyle w:val="normaltextrun"/>
          <w:sz w:val="24"/>
          <w:szCs w:val="24"/>
          <w:shd w:val="clear" w:color="auto" w:fill="FFFFFF"/>
        </w:rPr>
        <w:t xml:space="preserve"> </w:t>
      </w:r>
      <w:proofErr w:type="spellStart"/>
      <w:r w:rsidRPr="004B7FD2">
        <w:rPr>
          <w:rStyle w:val="normaltextrun"/>
          <w:sz w:val="24"/>
          <w:szCs w:val="24"/>
          <w:shd w:val="clear" w:color="auto" w:fill="FFFFFF"/>
        </w:rPr>
        <w:t>DE</w:t>
      </w:r>
      <w:proofErr w:type="spellEnd"/>
      <w:proofErr w:type="gramEnd"/>
      <w:r w:rsidRPr="004B7FD2">
        <w:rPr>
          <w:rStyle w:val="normaltextrun"/>
          <w:sz w:val="24"/>
          <w:szCs w:val="24"/>
          <w:shd w:val="clear" w:color="auto" w:fill="FFFFFF"/>
        </w:rPr>
        <w:t xml:space="preserve"> 3 DIAS ÚTEIS, CONFORME INCISO III DO ART. 9º DA LEI Nº </w:t>
      </w:r>
      <w:r w:rsidR="008033A6" w:rsidRPr="004B7FD2">
        <w:rPr>
          <w:rStyle w:val="normaltextrun"/>
          <w:sz w:val="24"/>
          <w:szCs w:val="24"/>
          <w:shd w:val="clear" w:color="auto" w:fill="FFFFFF"/>
        </w:rPr>
        <w:t>14.903/2024</w:t>
      </w:r>
      <w:r w:rsidRPr="004B7FD2">
        <w:rPr>
          <w:rStyle w:val="normaltextrun"/>
          <w:sz w:val="24"/>
          <w:szCs w:val="24"/>
          <w:shd w:val="clear" w:color="auto" w:fill="FFFFFF"/>
        </w:rPr>
        <w:t>. a contar da publicação do resultado, considerando-se para início da contagem o primeiro dia útil posterior à publicação.</w:t>
      </w:r>
      <w:r w:rsidRPr="004B7FD2">
        <w:rPr>
          <w:rStyle w:val="eop"/>
          <w:sz w:val="24"/>
          <w:szCs w:val="24"/>
          <w:shd w:val="clear" w:color="auto" w:fill="FFFFFF"/>
        </w:rPr>
        <w:t> </w:t>
      </w:r>
    </w:p>
    <w:p w14:paraId="13417C92" w14:textId="260C3F8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37575CD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sidR="004B7FD2">
        <w:rPr>
          <w:rFonts w:asciiTheme="minorHAnsi" w:hAnsiTheme="minorHAnsi" w:cstheme="minorHAnsi"/>
          <w:color w:val="000000"/>
          <w:sz w:val="24"/>
          <w:szCs w:val="24"/>
        </w:rPr>
        <w:t xml:space="preserve"> diário oficial do município</w:t>
      </w:r>
      <w:r w:rsidRPr="005854D5">
        <w:rPr>
          <w:rFonts w:asciiTheme="minorHAnsi" w:hAnsiTheme="minorHAnsi" w:cstheme="minorHAnsi"/>
          <w:color w:val="000000"/>
          <w:sz w:val="24"/>
          <w:szCs w:val="24"/>
        </w:rPr>
        <w:t> </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1C3BF877" w:rsidR="00C201BD" w:rsidRPr="00114D41" w:rsidRDefault="004B7FD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114D41">
        <w:rPr>
          <w:rFonts w:asciiTheme="minorHAnsi" w:hAnsiTheme="minorHAnsi" w:cstheme="minorHAnsi"/>
          <w:sz w:val="24"/>
          <w:szCs w:val="24"/>
        </w:rPr>
        <w:t xml:space="preserve">Será remanejadas as vagas </w:t>
      </w:r>
      <w:proofErr w:type="spellStart"/>
      <w:r w:rsidRPr="00114D41">
        <w:rPr>
          <w:rFonts w:asciiTheme="minorHAnsi" w:hAnsiTheme="minorHAnsi" w:cstheme="minorHAnsi"/>
          <w:sz w:val="24"/>
          <w:szCs w:val="24"/>
        </w:rPr>
        <w:t>remasnescentes</w:t>
      </w:r>
      <w:proofErr w:type="spellEnd"/>
      <w:r w:rsidRPr="00114D41">
        <w:rPr>
          <w:rFonts w:asciiTheme="minorHAnsi" w:hAnsiTheme="minorHAnsi" w:cstheme="minorHAnsi"/>
          <w:sz w:val="24"/>
          <w:szCs w:val="24"/>
        </w:rPr>
        <w:t xml:space="preserve"> de acordo com a ordem decrescente de projetos classificáveis em outras categorias</w:t>
      </w:r>
    </w:p>
    <w:p w14:paraId="5DC5C84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0BC97123"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4B7FD2">
        <w:rPr>
          <w:color w:val="000000"/>
          <w:sz w:val="24"/>
          <w:szCs w:val="24"/>
        </w:rPr>
        <w:t xml:space="preserve"> 5 </w:t>
      </w:r>
      <w:proofErr w:type="gramStart"/>
      <w:r w:rsidR="004B7FD2">
        <w:rPr>
          <w:color w:val="000000"/>
          <w:sz w:val="24"/>
          <w:szCs w:val="24"/>
        </w:rPr>
        <w:t>( cinco</w:t>
      </w:r>
      <w:proofErr w:type="gramEnd"/>
      <w:r w:rsidR="004B7FD2">
        <w:rPr>
          <w:color w:val="000000"/>
          <w:sz w:val="24"/>
          <w:szCs w:val="24"/>
        </w:rPr>
        <w:t xml:space="preserve"> ) dias úteis</w:t>
      </w:r>
      <w:r w:rsidRPr="005854D5">
        <w:rPr>
          <w:color w:val="FF0000"/>
          <w:sz w:val="24"/>
          <w:szCs w:val="24"/>
        </w:rPr>
        <w:t xml:space="preserve"> </w:t>
      </w:r>
      <w:r w:rsidRPr="005854D5">
        <w:rPr>
          <w:color w:val="000000"/>
          <w:sz w:val="24"/>
          <w:szCs w:val="24"/>
        </w:rPr>
        <w:t>após a publicação do resultado final de seleção, por meio</w:t>
      </w:r>
      <w:r w:rsidR="004B7FD2">
        <w:rPr>
          <w:color w:val="000000"/>
          <w:sz w:val="24"/>
          <w:szCs w:val="24"/>
        </w:rPr>
        <w:t xml:space="preserve"> físico na sede da Secretaria de </w:t>
      </w:r>
      <w:proofErr w:type="spellStart"/>
      <w:r w:rsidR="004B7FD2">
        <w:rPr>
          <w:color w:val="000000"/>
          <w:sz w:val="24"/>
          <w:szCs w:val="24"/>
        </w:rPr>
        <w:t>CUltura</w:t>
      </w:r>
      <w:proofErr w:type="spellEnd"/>
      <w:r w:rsidRPr="005854D5">
        <w:rPr>
          <w:color w:val="FF0000"/>
          <w:sz w:val="24"/>
          <w:szCs w:val="24"/>
        </w:rPr>
        <w:t xml:space="preserve">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36B1E5C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certidão</w:t>
      </w:r>
      <w:proofErr w:type="gramEnd"/>
      <w:r w:rsidRPr="005854D5">
        <w:rPr>
          <w:rFonts w:asciiTheme="minorHAnsi" w:hAnsiTheme="minorHAnsi" w:cstheme="minorHAnsi"/>
          <w:color w:val="000000"/>
          <w:sz w:val="24"/>
          <w:szCs w:val="24"/>
        </w:rPr>
        <w:t xml:space="preserve"> negativa de débitos relativos a créditos tributários federais e Dívida Ativa da União;</w:t>
      </w:r>
      <w:r w:rsidRPr="005854D5">
        <w:rPr>
          <w:rFonts w:asciiTheme="minorHAnsi" w:hAnsiTheme="minorHAnsi" w:cstheme="minorHAnsi"/>
          <w:color w:val="000000"/>
          <w:sz w:val="24"/>
          <w:szCs w:val="24"/>
        </w:rPr>
        <w:br/>
        <w:t>III - certidões negativas de débitos relativas ao créditos tributários estaduais e municipais, expedidas pela</w:t>
      </w:r>
      <w:r w:rsidR="004B7FD2">
        <w:rPr>
          <w:rFonts w:asciiTheme="minorHAnsi" w:hAnsiTheme="minorHAnsi" w:cstheme="minorHAnsi"/>
          <w:color w:val="000000"/>
          <w:sz w:val="24"/>
          <w:szCs w:val="24"/>
        </w:rPr>
        <w:t xml:space="preserve"> receita federal, fazenda estadual e setor de tributos do município</w:t>
      </w:r>
    </w:p>
    <w:p w14:paraId="017785E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certidão</w:t>
      </w:r>
      <w:proofErr w:type="gramEnd"/>
      <w:r w:rsidRPr="005854D5">
        <w:rPr>
          <w:rFonts w:asciiTheme="minorHAnsi" w:hAnsiTheme="minorHAnsi" w:cstheme="minorHAnsi"/>
          <w:color w:val="000000"/>
          <w:sz w:val="24"/>
          <w:szCs w:val="24"/>
        </w:rPr>
        <w:t xml:space="preserve"> negativa de débitos trabalhistas - CNDT, emitida no site do Tribunal Superior do Trabalho; </w:t>
      </w:r>
    </w:p>
    <w:p w14:paraId="6157D4B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certidão</w:t>
      </w:r>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6EEBA85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certidão</w:t>
      </w:r>
      <w:proofErr w:type="gramEnd"/>
      <w:r w:rsidRPr="005854D5">
        <w:rPr>
          <w:rFonts w:asciiTheme="minorHAnsi" w:hAnsiTheme="minorHAnsi" w:cstheme="minorHAnsi"/>
          <w:color w:val="000000"/>
          <w:sz w:val="24"/>
          <w:szCs w:val="24"/>
        </w:rPr>
        <w:t xml:space="preserve"> negativa de débitos relativos a Créditos Tributários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União;</w:t>
      </w:r>
      <w:r w:rsidRPr="005854D5">
        <w:rPr>
          <w:rFonts w:asciiTheme="minorHAnsi" w:hAnsiTheme="minorHAnsi" w:cstheme="minorHAnsi"/>
          <w:color w:val="000000"/>
          <w:sz w:val="24"/>
          <w:szCs w:val="24"/>
        </w:rPr>
        <w:br/>
      </w:r>
      <w:r w:rsidRPr="00114D41">
        <w:rPr>
          <w:rFonts w:asciiTheme="minorHAnsi" w:hAnsiTheme="minorHAnsi" w:cstheme="minorHAnsi"/>
          <w:sz w:val="24"/>
          <w:szCs w:val="24"/>
        </w:rPr>
        <w:t>VI - certidões negativas de débitos estaduais e municipais, expedidas pela </w:t>
      </w:r>
      <w:r w:rsidR="004B7FD2" w:rsidRPr="00114D41">
        <w:rPr>
          <w:rFonts w:asciiTheme="minorHAnsi" w:hAnsiTheme="minorHAnsi" w:cstheme="minorHAnsi"/>
          <w:sz w:val="24"/>
          <w:szCs w:val="24"/>
        </w:rPr>
        <w:t>fazenda estadual e setor de tributos do município</w:t>
      </w:r>
    </w:p>
    <w:p w14:paraId="0BBA593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VIII - certidão negativa de débitos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5F53598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certidão negativa de débitos relativos a créditos tributários federais e Dívida Ativa da União em nome do representante do grupo;</w:t>
      </w:r>
      <w:r w:rsidRPr="005854D5">
        <w:rPr>
          <w:rFonts w:asciiTheme="minorHAnsi" w:hAnsiTheme="minorHAnsi" w:cstheme="minorHAnsi"/>
          <w:color w:val="000000"/>
          <w:sz w:val="24"/>
          <w:szCs w:val="24"/>
        </w:rPr>
        <w:br/>
        <w:t>II - certidões negativas de débitos relativas ao créditos tributários estaduais e municipais, expedidas pela</w:t>
      </w:r>
      <w:r w:rsidR="004B7FD2">
        <w:rPr>
          <w:rFonts w:asciiTheme="minorHAnsi" w:hAnsiTheme="minorHAnsi" w:cstheme="minorHAnsi"/>
          <w:color w:val="000000"/>
          <w:sz w:val="24"/>
          <w:szCs w:val="24"/>
        </w:rPr>
        <w:t xml:space="preserve"> fazenda estadual e setor de tributos do </w:t>
      </w:r>
      <w:proofErr w:type="gramStart"/>
      <w:r w:rsidR="004B7FD2">
        <w:rPr>
          <w:rFonts w:asciiTheme="minorHAnsi" w:hAnsiTheme="minorHAnsi" w:cstheme="minorHAnsi"/>
          <w:color w:val="000000"/>
          <w:sz w:val="24"/>
          <w:szCs w:val="24"/>
        </w:rPr>
        <w:t>município</w:t>
      </w:r>
      <w:r w:rsidRPr="005854D5">
        <w:rPr>
          <w:rFonts w:asciiTheme="minorHAnsi" w:hAnsiTheme="minorHAnsi" w:cstheme="minorHAnsi"/>
          <w:color w:val="000000"/>
          <w:sz w:val="24"/>
          <w:szCs w:val="24"/>
        </w:rPr>
        <w:t>  em</w:t>
      </w:r>
      <w:proofErr w:type="gramEnd"/>
      <w:r w:rsidRPr="005854D5">
        <w:rPr>
          <w:rFonts w:asciiTheme="minorHAnsi" w:hAnsiTheme="minorHAnsi" w:cstheme="minorHAnsi"/>
          <w:color w:val="000000"/>
          <w:sz w:val="24"/>
          <w:szCs w:val="24"/>
        </w:rPr>
        <w:t xml:space="preserve"> nome do representante do grupo</w:t>
      </w:r>
    </w:p>
    <w:p w14:paraId="712F74E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certidão</w:t>
      </w:r>
      <w:proofErr w:type="gramEnd"/>
      <w:r w:rsidRPr="005854D5">
        <w:rPr>
          <w:rFonts w:asciiTheme="minorHAnsi" w:hAnsiTheme="minorHAnsi" w:cstheme="minorHAnsi"/>
          <w:color w:val="000000"/>
          <w:sz w:val="24"/>
          <w:szCs w:val="24"/>
        </w:rPr>
        <w:t xml:space="preserve"> negativa de débitos trabalhistas - CNDT, emitida no site do Tribunal Superior do Trabalho em nome do representante do grupo; </w:t>
      </w:r>
    </w:p>
    <w:p w14:paraId="44A3B12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6D0281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14A538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lastRenderedPageBreak/>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67EF096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w:t>
      </w:r>
      <w:r w:rsidR="004B7FD2">
        <w:rPr>
          <w:rFonts w:asciiTheme="minorHAnsi" w:hAnsiTheme="minorHAnsi" w:cstheme="minorHAnsi"/>
          <w:color w:val="000000"/>
          <w:sz w:val="24"/>
          <w:szCs w:val="24"/>
        </w:rPr>
        <w:t>a Secretaria Municipal de Cultura</w:t>
      </w:r>
      <w:r w:rsidRPr="005854D5">
        <w:rPr>
          <w:rFonts w:asciiTheme="minorHAnsi" w:hAnsiTheme="minorHAnsi" w:cstheme="minorHAnsi"/>
          <w:color w:val="000000"/>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4F5A1D4E" w:rsidR="00C201BD" w:rsidRDefault="00FB6682" w:rsidP="005D55AC">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 preferencialmente isenta de tarifas bancárias ou em instituição financeira privada em que não haja a cobrança de tarifas.</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3E2DF976"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e do</w:t>
      </w:r>
      <w:r w:rsidR="004B7FD2">
        <w:rPr>
          <w:rFonts w:asciiTheme="minorHAnsi" w:hAnsiTheme="minorHAnsi" w:cstheme="minorHAnsi"/>
          <w:color w:val="000000"/>
          <w:sz w:val="24"/>
          <w:szCs w:val="24"/>
        </w:rPr>
        <w:t xml:space="preserve"> município de Tianguá</w:t>
      </w:r>
      <w:r w:rsidRPr="004B7FD2">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54D7326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Monitoramento e avaliação realizados pel</w:t>
      </w:r>
      <w:r w:rsidR="004B7FD2">
        <w:rPr>
          <w:rFonts w:asciiTheme="minorHAnsi" w:hAnsiTheme="minorHAnsi" w:cstheme="minorHAnsi"/>
          <w:b/>
          <w:color w:val="000000"/>
          <w:sz w:val="24"/>
          <w:szCs w:val="24"/>
        </w:rPr>
        <w:t xml:space="preserve">a Secretaria Municipal de Cultura </w:t>
      </w:r>
      <w:r w:rsidRPr="005854D5">
        <w:rPr>
          <w:rFonts w:asciiTheme="minorHAnsi" w:hAnsiTheme="minorHAnsi" w:cstheme="minorHAnsi"/>
          <w:b/>
          <w:color w:val="000000"/>
          <w:sz w:val="24"/>
          <w:szCs w:val="24"/>
        </w:rPr>
        <w:t xml:space="preserve"> </w:t>
      </w:r>
    </w:p>
    <w:p w14:paraId="7BA90E23" w14:textId="1F390EBB" w:rsidR="00C201BD" w:rsidRPr="00232D0B" w:rsidRDefault="00232D0B">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232D0B">
        <w:rPr>
          <w:rStyle w:val="normaltextrun"/>
          <w:color w:val="000000"/>
          <w:sz w:val="24"/>
          <w:szCs w:val="24"/>
          <w:shd w:val="clear" w:color="auto" w:fill="FFFFFF"/>
        </w:rPr>
        <w:t xml:space="preserve">Os procedimentos de monitoramento e avaliação dos projetos culturais contemplados, assim como a </w:t>
      </w:r>
      <w:proofErr w:type="spellStart"/>
      <w:r w:rsidRPr="00232D0B">
        <w:rPr>
          <w:rStyle w:val="normaltextrun"/>
          <w:color w:val="000000"/>
          <w:sz w:val="24"/>
          <w:szCs w:val="24"/>
          <w:shd w:val="clear" w:color="auto" w:fill="FFFFFF"/>
        </w:rPr>
        <w:t>prestação</w:t>
      </w:r>
      <w:proofErr w:type="spellEnd"/>
      <w:r w:rsidRPr="00232D0B">
        <w:rPr>
          <w:rStyle w:val="normaltextrun"/>
          <w:color w:val="000000"/>
          <w:sz w:val="24"/>
          <w:szCs w:val="24"/>
          <w:shd w:val="clear" w:color="auto" w:fill="FFFFFF"/>
        </w:rPr>
        <w:t xml:space="preserve"> de </w:t>
      </w:r>
      <w:proofErr w:type="spellStart"/>
      <w:r w:rsidRPr="00232D0B">
        <w:rPr>
          <w:rStyle w:val="normaltextrun"/>
          <w:color w:val="000000"/>
          <w:sz w:val="24"/>
          <w:szCs w:val="24"/>
          <w:shd w:val="clear" w:color="auto" w:fill="FFFFFF"/>
        </w:rPr>
        <w:t>informação</w:t>
      </w:r>
      <w:proofErr w:type="spellEnd"/>
      <w:r w:rsidRPr="00232D0B">
        <w:rPr>
          <w:rStyle w:val="normaltextrun"/>
          <w:color w:val="000000"/>
          <w:sz w:val="24"/>
          <w:szCs w:val="24"/>
          <w:shd w:val="clear" w:color="auto" w:fill="FFFFFF"/>
        </w:rPr>
        <w:t xml:space="preserve"> à </w:t>
      </w:r>
      <w:proofErr w:type="spellStart"/>
      <w:r w:rsidRPr="00232D0B">
        <w:rPr>
          <w:rStyle w:val="normaltextrun"/>
          <w:color w:val="000000"/>
          <w:sz w:val="24"/>
          <w:szCs w:val="24"/>
          <w:shd w:val="clear" w:color="auto" w:fill="FFFFFF"/>
        </w:rPr>
        <w:t>administração</w:t>
      </w:r>
      <w:proofErr w:type="spellEnd"/>
      <w:r w:rsidRPr="00232D0B">
        <w:rPr>
          <w:rStyle w:val="normaltextrun"/>
          <w:color w:val="000000"/>
          <w:sz w:val="24"/>
          <w:szCs w:val="24"/>
          <w:shd w:val="clear" w:color="auto" w:fill="FFFFFF"/>
        </w:rPr>
        <w:t xml:space="preserve"> </w:t>
      </w:r>
      <w:proofErr w:type="spellStart"/>
      <w:r w:rsidRPr="00232D0B">
        <w:rPr>
          <w:rStyle w:val="normaltextrun"/>
          <w:color w:val="000000"/>
          <w:sz w:val="24"/>
          <w:szCs w:val="24"/>
          <w:shd w:val="clear" w:color="auto" w:fill="FFFFFF"/>
        </w:rPr>
        <w:t>pública</w:t>
      </w:r>
      <w:proofErr w:type="spellEnd"/>
      <w:r w:rsidRPr="00232D0B">
        <w:rPr>
          <w:rStyle w:val="normaltextrun"/>
          <w:color w:val="000000"/>
          <w:sz w:val="24"/>
          <w:szCs w:val="24"/>
          <w:shd w:val="clear" w:color="auto" w:fill="FFFFFF"/>
        </w:rPr>
        <w:t xml:space="preserve">, observarão </w:t>
      </w:r>
      <w:r w:rsidRPr="008033A6">
        <w:rPr>
          <w:rStyle w:val="normaltextrun"/>
          <w:color w:val="000000"/>
          <w:sz w:val="24"/>
          <w:szCs w:val="24"/>
          <w:shd w:val="clear" w:color="auto" w:fill="FFFFFF"/>
        </w:rPr>
        <w:t xml:space="preserve">a Lei nº </w:t>
      </w:r>
      <w:r w:rsidR="008033A6" w:rsidRPr="008033A6">
        <w:rPr>
          <w:rStyle w:val="normaltextrun"/>
          <w:color w:val="000000"/>
          <w:sz w:val="24"/>
          <w:szCs w:val="24"/>
          <w:shd w:val="clear" w:color="auto" w:fill="FFFFFF"/>
        </w:rPr>
        <w:t>14.903/2024</w:t>
      </w:r>
      <w:r w:rsidRPr="00232D0B">
        <w:rPr>
          <w:rStyle w:val="normaltextrun"/>
          <w:color w:val="000000"/>
          <w:sz w:val="24"/>
          <w:szCs w:val="24"/>
          <w:shd w:val="clear" w:color="auto" w:fill="FFFFFF"/>
        </w:rPr>
        <w:t xml:space="preserve"> que dispõe sobre os mecanismos de fomento do sistema de financiamento à cultura, observadas às </w:t>
      </w:r>
      <w:proofErr w:type="spellStart"/>
      <w:r w:rsidRPr="00232D0B">
        <w:rPr>
          <w:rStyle w:val="normaltextrun"/>
          <w:color w:val="000000"/>
          <w:sz w:val="24"/>
          <w:szCs w:val="24"/>
          <w:shd w:val="clear" w:color="auto" w:fill="FFFFFF"/>
        </w:rPr>
        <w:t>exigências</w:t>
      </w:r>
      <w:proofErr w:type="spellEnd"/>
      <w:r w:rsidRPr="00232D0B">
        <w:rPr>
          <w:rStyle w:val="normaltextrun"/>
          <w:color w:val="000000"/>
          <w:sz w:val="24"/>
          <w:szCs w:val="24"/>
          <w:shd w:val="clear" w:color="auto" w:fill="FFFFFF"/>
        </w:rPr>
        <w:t xml:space="preserve"> legais de </w:t>
      </w:r>
      <w:proofErr w:type="spellStart"/>
      <w:r w:rsidRPr="00232D0B">
        <w:rPr>
          <w:rStyle w:val="normaltextrun"/>
          <w:color w:val="000000"/>
          <w:sz w:val="24"/>
          <w:szCs w:val="24"/>
          <w:shd w:val="clear" w:color="auto" w:fill="FFFFFF"/>
        </w:rPr>
        <w:t>simplificação</w:t>
      </w:r>
      <w:proofErr w:type="spellEnd"/>
      <w:r w:rsidRPr="00232D0B">
        <w:rPr>
          <w:rStyle w:val="normaltextrun"/>
          <w:color w:val="000000"/>
          <w:sz w:val="24"/>
          <w:szCs w:val="24"/>
          <w:shd w:val="clear" w:color="auto" w:fill="FFFFFF"/>
        </w:rPr>
        <w:t xml:space="preserve"> e de foco no cumprimento do objeto.</w:t>
      </w:r>
      <w:r w:rsidRPr="00232D0B">
        <w:rPr>
          <w:rStyle w:val="eop"/>
          <w:color w:val="000000"/>
          <w:sz w:val="24"/>
          <w:szCs w:val="24"/>
          <w:shd w:val="clear" w:color="auto" w:fill="FFFFFF"/>
        </w:rPr>
        <w:t> </w:t>
      </w:r>
    </w:p>
    <w:p w14:paraId="1F905EF6" w14:textId="6F0ACD3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C913F2">
        <w:rPr>
          <w:rFonts w:asciiTheme="minorHAnsi" w:hAnsiTheme="minorHAnsi" w:cstheme="minorHAnsi"/>
          <w:b/>
          <w:color w:val="000000"/>
          <w:sz w:val="24"/>
          <w:szCs w:val="24"/>
        </w:rPr>
        <w:t>à Secretaria Municipal de Cultura</w:t>
      </w:r>
      <w:r w:rsidRPr="005854D5">
        <w:rPr>
          <w:rFonts w:asciiTheme="minorHAnsi" w:hAnsiTheme="minorHAnsi" w:cstheme="minorHAnsi"/>
          <w:b/>
          <w:color w:val="000000"/>
          <w:sz w:val="24"/>
          <w:szCs w:val="24"/>
        </w:rPr>
        <w:t xml:space="preserve"> </w:t>
      </w:r>
    </w:p>
    <w:p w14:paraId="0097BBCB" w14:textId="447CC8F5"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580C059B" w14:textId="7028F8B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Final de Execução do Objeto deve ser apresentado até</w:t>
      </w:r>
      <w:r w:rsidR="00C913F2">
        <w:rPr>
          <w:rFonts w:asciiTheme="minorHAnsi" w:hAnsiTheme="minorHAnsi" w:cstheme="minorHAnsi"/>
          <w:color w:val="000000"/>
          <w:sz w:val="24"/>
          <w:szCs w:val="24"/>
        </w:rPr>
        <w:t xml:space="preserve"> 180 </w:t>
      </w:r>
      <w:proofErr w:type="gramStart"/>
      <w:r w:rsidR="00C913F2">
        <w:rPr>
          <w:rFonts w:asciiTheme="minorHAnsi" w:hAnsiTheme="minorHAnsi" w:cstheme="minorHAnsi"/>
          <w:color w:val="000000"/>
          <w:sz w:val="24"/>
          <w:szCs w:val="24"/>
        </w:rPr>
        <w:t>( cento</w:t>
      </w:r>
      <w:proofErr w:type="gramEnd"/>
      <w:r w:rsidR="00C913F2">
        <w:rPr>
          <w:rFonts w:asciiTheme="minorHAnsi" w:hAnsiTheme="minorHAnsi" w:cstheme="minorHAnsi"/>
          <w:color w:val="000000"/>
          <w:sz w:val="24"/>
          <w:szCs w:val="24"/>
        </w:rPr>
        <w:t xml:space="preserve"> e oitenta dias )</w:t>
      </w:r>
      <w:r w:rsidRPr="005854D5">
        <w:rPr>
          <w:rFonts w:asciiTheme="minorHAnsi" w:hAnsiTheme="minorHAnsi" w:cstheme="minorHAnsi"/>
          <w:color w:val="000000"/>
          <w:sz w:val="24"/>
          <w:szCs w:val="24"/>
        </w:rPr>
        <w:t> </w:t>
      </w:r>
      <w:r w:rsidR="00C913F2"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9"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4C1CFCC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C913F2">
        <w:rPr>
          <w:rFonts w:asciiTheme="minorHAnsi" w:hAnsiTheme="minorHAnsi" w:cstheme="minorHAnsi"/>
          <w:color w:val="000000"/>
          <w:sz w:val="24"/>
          <w:szCs w:val="24"/>
        </w:rPr>
        <w:t xml:space="preserve"> </w:t>
      </w:r>
      <w:hyperlink r:id="rId20" w:history="1">
        <w:r w:rsidR="00C913F2" w:rsidRPr="008B339E">
          <w:rPr>
            <w:rStyle w:val="Hyperlink"/>
            <w:rFonts w:asciiTheme="minorHAnsi" w:hAnsiTheme="minorHAnsi" w:cstheme="minorHAnsi"/>
            <w:sz w:val="24"/>
            <w:szCs w:val="24"/>
          </w:rPr>
          <w:t>www.tianguá.ce.gov.br</w:t>
        </w:r>
      </w:hyperlink>
      <w:r w:rsidR="00C913F2">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w:t>
      </w:r>
    </w:p>
    <w:p w14:paraId="73B8AA4E" w14:textId="5D9AF39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acompanhamento de todas as etapas deste Edital e a observância quanto aos prazos são de inteira responsabilidade dos agentes culturais. Para tanto, devem ficar atentos às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w:t>
      </w:r>
      <w:r w:rsidR="00C913F2">
        <w:rPr>
          <w:rFonts w:asciiTheme="minorHAnsi" w:hAnsiTheme="minorHAnsi" w:cstheme="minorHAnsi"/>
          <w:color w:val="000000"/>
          <w:sz w:val="24"/>
          <w:szCs w:val="24"/>
        </w:rPr>
        <w:t xml:space="preserve"> site oficial do </w:t>
      </w:r>
      <w:proofErr w:type="gramStart"/>
      <w:r w:rsidR="00C913F2">
        <w:rPr>
          <w:rFonts w:asciiTheme="minorHAnsi" w:hAnsiTheme="minorHAnsi" w:cstheme="minorHAnsi"/>
          <w:color w:val="000000"/>
          <w:sz w:val="24"/>
          <w:szCs w:val="24"/>
        </w:rPr>
        <w:t>município</w:t>
      </w:r>
      <w:r w:rsidRPr="005854D5">
        <w:rPr>
          <w:rFonts w:asciiTheme="minorHAnsi" w:hAnsiTheme="minorHAnsi" w:cstheme="minorHAnsi"/>
          <w:color w:val="000000"/>
          <w:sz w:val="24"/>
          <w:szCs w:val="24"/>
        </w:rPr>
        <w:t> </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w:t>
      </w:r>
      <w:proofErr w:type="gramEnd"/>
      <w:r w:rsidRPr="005854D5">
        <w:rPr>
          <w:rFonts w:asciiTheme="minorHAnsi" w:hAnsiTheme="minorHAnsi" w:cstheme="minorHAnsi"/>
          <w:color w:val="000000"/>
          <w:sz w:val="24"/>
          <w:szCs w:val="24"/>
        </w:rPr>
        <w:t xml:space="preserv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76F487C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w:t>
      </w:r>
      <w:r w:rsidR="00C913F2">
        <w:rPr>
          <w:rFonts w:asciiTheme="minorHAnsi" w:hAnsiTheme="minorHAnsi" w:cstheme="minorHAnsi"/>
          <w:color w:val="000000"/>
          <w:sz w:val="24"/>
          <w:szCs w:val="24"/>
        </w:rPr>
        <w:t xml:space="preserve"> </w:t>
      </w:r>
      <w:hyperlink r:id="rId21" w:history="1">
        <w:r w:rsidR="00114D41" w:rsidRPr="00E56356">
          <w:rPr>
            <w:rStyle w:val="Hyperlink"/>
            <w:rFonts w:asciiTheme="minorHAnsi" w:hAnsiTheme="minorHAnsi" w:cstheme="minorHAnsi"/>
            <w:sz w:val="24"/>
            <w:szCs w:val="24"/>
          </w:rPr>
          <w:t>pnabtiangua@gmail.com</w:t>
        </w:r>
      </w:hyperlink>
      <w:r w:rsidR="00C913F2">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 e </w:t>
      </w:r>
      <w:proofErr w:type="gramStart"/>
      <w:r w:rsidRPr="005854D5">
        <w:rPr>
          <w:rFonts w:asciiTheme="minorHAnsi" w:hAnsiTheme="minorHAnsi" w:cstheme="minorHAnsi"/>
          <w:color w:val="000000"/>
          <w:sz w:val="24"/>
          <w:szCs w:val="24"/>
        </w:rPr>
        <w:t>telefone</w:t>
      </w:r>
      <w:r w:rsidR="00114D41">
        <w:rPr>
          <w:color w:val="000000"/>
          <w:sz w:val="24"/>
          <w:szCs w:val="24"/>
        </w:rPr>
        <w:t>(</w:t>
      </w:r>
      <w:proofErr w:type="gramEnd"/>
      <w:r w:rsidR="00114D41">
        <w:rPr>
          <w:color w:val="000000"/>
          <w:sz w:val="24"/>
          <w:szCs w:val="24"/>
        </w:rPr>
        <w:t>88) 992578041</w:t>
      </w:r>
    </w:p>
    <w:p w14:paraId="5A640E89" w14:textId="60A6B55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w:t>
      </w:r>
      <w:r w:rsidR="00C913F2">
        <w:rPr>
          <w:rFonts w:asciiTheme="minorHAnsi" w:hAnsiTheme="minorHAnsi" w:cstheme="minorHAnsi"/>
          <w:color w:val="000000"/>
          <w:sz w:val="24"/>
          <w:szCs w:val="24"/>
        </w:rPr>
        <w:t>a Secretaria Municipal de Cultura de Tianguá</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304F827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do chamamento público regido por este Edital terá validade até</w:t>
      </w:r>
      <w:r w:rsidR="00C913F2">
        <w:rPr>
          <w:rFonts w:asciiTheme="minorHAnsi" w:hAnsiTheme="minorHAnsi" w:cstheme="minorHAnsi"/>
          <w:color w:val="000000"/>
          <w:sz w:val="24"/>
          <w:szCs w:val="24"/>
        </w:rPr>
        <w:t xml:space="preserve"> 06</w:t>
      </w:r>
      <w:r w:rsidRPr="005854D5">
        <w:rPr>
          <w:rFonts w:asciiTheme="minorHAnsi" w:hAnsiTheme="minorHAnsi" w:cstheme="minorHAnsi"/>
          <w:color w:val="000000"/>
          <w:sz w:val="24"/>
          <w:szCs w:val="24"/>
        </w:rPr>
        <w:t xml:space="preserve"> mesesapós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5C7AB4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1EFAAC6C" w:rsidR="00C201BD" w:rsidRPr="005854D5" w:rsidRDefault="00FB6682" w:rsidP="00EB67B0">
      <w:pPr>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14:paraId="431F58E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default" r:id="rId22"/>
      <w:footerReference w:type="default" r:id="rId2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DE99D" w14:textId="77777777" w:rsidR="00392119" w:rsidRDefault="00392119" w:rsidP="008B02BF">
      <w:pPr>
        <w:spacing w:after="0" w:line="240" w:lineRule="auto"/>
      </w:pPr>
      <w:r>
        <w:separator/>
      </w:r>
    </w:p>
  </w:endnote>
  <w:endnote w:type="continuationSeparator" w:id="0">
    <w:p w14:paraId="17863A33" w14:textId="77777777" w:rsidR="00392119" w:rsidRDefault="00392119" w:rsidP="008B02BF">
      <w:pPr>
        <w:spacing w:after="0" w:line="240" w:lineRule="auto"/>
      </w:pPr>
      <w:r>
        <w:continuationSeparator/>
      </w:r>
    </w:p>
  </w:endnote>
  <w:endnote w:type="continuationNotice" w:id="1">
    <w:p w14:paraId="519BED29" w14:textId="77777777" w:rsidR="00392119" w:rsidRDefault="003921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C00B4B-7078-45F6-B4FC-907F133F1C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EF82BC-2DC2-4EA7-85BB-1751BF8BC9AA}"/>
    <w:embedBold r:id="rId3" w:fontKey="{4F6EDEA5-92C4-4F87-80B2-27CED9676E5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37413EF-F2FA-4D54-B81B-D7598AA30D75}"/>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AAC14763-E1B0-4613-980D-DE2C868D1CB7}"/>
    <w:embedItalic r:id="rId6" w:fontKey="{737D2548-4CD8-4B12-8AB4-D993F1165D9C}"/>
  </w:font>
  <w:font w:name="Segoe UI">
    <w:panose1 w:val="020B0502040204020203"/>
    <w:charset w:val="00"/>
    <w:family w:val="swiss"/>
    <w:pitch w:val="variable"/>
    <w:sig w:usb0="E4002EFF" w:usb1="C000E47F" w:usb2="00000009" w:usb3="00000000" w:csb0="000001FF" w:csb1="00000000"/>
    <w:embedRegular r:id="rId7" w:fontKey="{0DC2326A-C5E3-4A30-8BD9-1866EAC38A8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3ACC" w14:textId="673A939A" w:rsidR="00CC6149" w:rsidRDefault="00CC6149">
    <w:pPr>
      <w:pStyle w:val="Rodap"/>
      <w:jc w:val="right"/>
    </w:pPr>
  </w:p>
  <w:p w14:paraId="3F798358" w14:textId="4E98816E" w:rsidR="00114D41" w:rsidRPr="00467AB7" w:rsidRDefault="00114D41" w:rsidP="00114D41">
    <w:pPr>
      <w:pStyle w:val="Rodap"/>
      <w:rPr>
        <w:color w:val="FF0000"/>
      </w:rPr>
    </w:pPr>
    <w:r>
      <w:rPr>
        <w:noProof/>
        <w:color w:val="FF0000"/>
      </w:rPr>
      <w:drawing>
        <wp:anchor distT="0" distB="0" distL="114300" distR="114300" simplePos="0" relativeHeight="251660288" behindDoc="1" locked="0" layoutInCell="1" allowOverlap="1" wp14:anchorId="5E715A87" wp14:editId="6B288AD8">
          <wp:simplePos x="0" y="0"/>
          <wp:positionH relativeFrom="column">
            <wp:posOffset>1834515</wp:posOffset>
          </wp:positionH>
          <wp:positionV relativeFrom="paragraph">
            <wp:posOffset>13970</wp:posOffset>
          </wp:positionV>
          <wp:extent cx="1379096" cy="538276"/>
          <wp:effectExtent l="0" t="0" r="0" b="0"/>
          <wp:wrapNone/>
          <wp:docPr id="12941618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1830" name="Imagem 1294161830"/>
                  <pic:cNvPicPr/>
                </pic:nvPicPr>
                <pic:blipFill>
                  <a:blip r:embed="rId1">
                    <a:extLst>
                      <a:ext uri="{28A0092B-C50C-407E-A947-70E740481C1C}">
                        <a14:useLocalDpi xmlns:a14="http://schemas.microsoft.com/office/drawing/2010/main" val="0"/>
                      </a:ext>
                    </a:extLst>
                  </a:blip>
                  <a:stretch>
                    <a:fillRect/>
                  </a:stretch>
                </pic:blipFill>
                <pic:spPr>
                  <a:xfrm>
                    <a:off x="0" y="0"/>
                    <a:ext cx="1379096" cy="538276"/>
                  </a:xfrm>
                  <a:prstGeom prst="rect">
                    <a:avLst/>
                  </a:prstGeom>
                </pic:spPr>
              </pic:pic>
            </a:graphicData>
          </a:graphic>
          <wp14:sizeRelH relativeFrom="page">
            <wp14:pctWidth>0</wp14:pctWidth>
          </wp14:sizeRelH>
          <wp14:sizeRelV relativeFrom="page">
            <wp14:pctHeight>0</wp14:pctHeight>
          </wp14:sizeRelV>
        </wp:anchor>
      </w:drawing>
    </w:r>
    <w:r w:rsidR="00266494" w:rsidRPr="00467AB7">
      <w:rPr>
        <w:color w:val="FF0000"/>
      </w:rPr>
      <w:t>[</w:t>
    </w:r>
  </w:p>
  <w:p w14:paraId="33C21E89" w14:textId="39ECDAF3" w:rsidR="00CC6149" w:rsidRPr="00467AB7" w:rsidRDefault="00CC6149"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35007" w14:textId="77777777" w:rsidR="00392119" w:rsidRDefault="00392119" w:rsidP="008B02BF">
      <w:pPr>
        <w:spacing w:after="0" w:line="240" w:lineRule="auto"/>
      </w:pPr>
      <w:bookmarkStart w:id="0" w:name="_Hlk193718373"/>
      <w:bookmarkEnd w:id="0"/>
      <w:r>
        <w:separator/>
      </w:r>
    </w:p>
  </w:footnote>
  <w:footnote w:type="continuationSeparator" w:id="0">
    <w:p w14:paraId="71FD187A" w14:textId="77777777" w:rsidR="00392119" w:rsidRDefault="00392119" w:rsidP="008B02BF">
      <w:pPr>
        <w:spacing w:after="0" w:line="240" w:lineRule="auto"/>
      </w:pPr>
      <w:r>
        <w:continuationSeparator/>
      </w:r>
    </w:p>
  </w:footnote>
  <w:footnote w:type="continuationNotice" w:id="1">
    <w:p w14:paraId="589BB4AB" w14:textId="77777777" w:rsidR="00392119" w:rsidRDefault="003921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7BE38" w14:textId="2919CA60" w:rsidR="00560C39" w:rsidRDefault="00114D41">
    <w:pPr>
      <w:pStyle w:val="Cabealho"/>
    </w:pPr>
    <w:r>
      <w:rPr>
        <w:noProof/>
      </w:rPr>
      <w:drawing>
        <wp:anchor distT="0" distB="0" distL="114300" distR="114300" simplePos="0" relativeHeight="251659264" behindDoc="1" locked="0" layoutInCell="1" allowOverlap="1" wp14:anchorId="5D75923D" wp14:editId="014C3367">
          <wp:simplePos x="0" y="0"/>
          <wp:positionH relativeFrom="margin">
            <wp:align>center</wp:align>
          </wp:positionH>
          <wp:positionV relativeFrom="paragraph">
            <wp:posOffset>-196215</wp:posOffset>
          </wp:positionV>
          <wp:extent cx="4322073" cy="694945"/>
          <wp:effectExtent l="0" t="0" r="2540" b="0"/>
          <wp:wrapNone/>
          <wp:docPr id="8804045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04541" name="Imagem 880404541"/>
                  <pic:cNvPicPr/>
                </pic:nvPicPr>
                <pic:blipFill>
                  <a:blip r:embed="rId1">
                    <a:extLst>
                      <a:ext uri="{28A0092B-C50C-407E-A947-70E740481C1C}">
                        <a14:useLocalDpi xmlns:a14="http://schemas.microsoft.com/office/drawing/2010/main" val="0"/>
                      </a:ext>
                    </a:extLst>
                  </a:blip>
                  <a:stretch>
                    <a:fillRect/>
                  </a:stretch>
                </pic:blipFill>
                <pic:spPr>
                  <a:xfrm>
                    <a:off x="0" y="0"/>
                    <a:ext cx="4322073" cy="694945"/>
                  </a:xfrm>
                  <a:prstGeom prst="rect">
                    <a:avLst/>
                  </a:prstGeom>
                </pic:spPr>
              </pic:pic>
            </a:graphicData>
          </a:graphic>
          <wp14:sizeRelH relativeFrom="page">
            <wp14:pctWidth>0</wp14:pctWidth>
          </wp14:sizeRelH>
          <wp14:sizeRelV relativeFrom="page">
            <wp14:pctHeight>0</wp14:pctHeight>
          </wp14:sizeRelV>
        </wp:anchor>
      </w:drawing>
    </w:r>
    <w:r w:rsidR="00560C39">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2">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3"/>
  </w:num>
  <w:num w:numId="2" w16cid:durableId="479611581">
    <w:abstractNumId w:val="2"/>
  </w:num>
  <w:num w:numId="3" w16cid:durableId="955676394">
    <w:abstractNumId w:val="0"/>
  </w:num>
  <w:num w:numId="4" w16cid:durableId="1250776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4E75"/>
    <w:rsid w:val="000409D2"/>
    <w:rsid w:val="00060CE6"/>
    <w:rsid w:val="000B3489"/>
    <w:rsid w:val="000C62DF"/>
    <w:rsid w:val="00114D41"/>
    <w:rsid w:val="001231AB"/>
    <w:rsid w:val="0013530A"/>
    <w:rsid w:val="00164061"/>
    <w:rsid w:val="00177432"/>
    <w:rsid w:val="00214675"/>
    <w:rsid w:val="00232D0B"/>
    <w:rsid w:val="00266494"/>
    <w:rsid w:val="002904E5"/>
    <w:rsid w:val="00392119"/>
    <w:rsid w:val="003C0279"/>
    <w:rsid w:val="00400415"/>
    <w:rsid w:val="00467AB7"/>
    <w:rsid w:val="004759D5"/>
    <w:rsid w:val="004B7FD2"/>
    <w:rsid w:val="004D06F5"/>
    <w:rsid w:val="00560C39"/>
    <w:rsid w:val="005854D5"/>
    <w:rsid w:val="005D55AC"/>
    <w:rsid w:val="006022ED"/>
    <w:rsid w:val="00636ED6"/>
    <w:rsid w:val="00697170"/>
    <w:rsid w:val="007443C6"/>
    <w:rsid w:val="00794693"/>
    <w:rsid w:val="007A5E1D"/>
    <w:rsid w:val="008033A6"/>
    <w:rsid w:val="00825602"/>
    <w:rsid w:val="008B02BF"/>
    <w:rsid w:val="008C3F27"/>
    <w:rsid w:val="00942BF0"/>
    <w:rsid w:val="009D61FB"/>
    <w:rsid w:val="00A078AA"/>
    <w:rsid w:val="00A24DC4"/>
    <w:rsid w:val="00A31A9B"/>
    <w:rsid w:val="00A94DFD"/>
    <w:rsid w:val="00AA06F9"/>
    <w:rsid w:val="00AA342E"/>
    <w:rsid w:val="00AE03ED"/>
    <w:rsid w:val="00AE335E"/>
    <w:rsid w:val="00B6633A"/>
    <w:rsid w:val="00BA1EC7"/>
    <w:rsid w:val="00BB3AC1"/>
    <w:rsid w:val="00BD5438"/>
    <w:rsid w:val="00C04ED6"/>
    <w:rsid w:val="00C201BD"/>
    <w:rsid w:val="00C913F2"/>
    <w:rsid w:val="00CC6149"/>
    <w:rsid w:val="00CF1FE6"/>
    <w:rsid w:val="00D1316B"/>
    <w:rsid w:val="00D1794C"/>
    <w:rsid w:val="00D22AB6"/>
    <w:rsid w:val="00D4613E"/>
    <w:rsid w:val="00D97183"/>
    <w:rsid w:val="00E05EA4"/>
    <w:rsid w:val="00EA20F3"/>
    <w:rsid w:val="00EA73F4"/>
    <w:rsid w:val="00EB67B0"/>
    <w:rsid w:val="00EC20EE"/>
    <w:rsid w:val="00F50853"/>
    <w:rsid w:val="00F73676"/>
    <w:rsid w:val="00F85B04"/>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781142795">
      <w:bodyDiv w:val="1"/>
      <w:marLeft w:val="0"/>
      <w:marRight w:val="0"/>
      <w:marTop w:val="0"/>
      <w:marBottom w:val="0"/>
      <w:divBdr>
        <w:top w:val="none" w:sz="0" w:space="0" w:color="auto"/>
        <w:left w:val="none" w:sz="0" w:space="0" w:color="auto"/>
        <w:bottom w:val="none" w:sz="0" w:space="0" w:color="auto"/>
        <w:right w:val="none" w:sz="0" w:space="0" w:color="auto"/>
      </w:divBdr>
      <w:divsChild>
        <w:div w:id="699864239">
          <w:marLeft w:val="0"/>
          <w:marRight w:val="0"/>
          <w:marTop w:val="0"/>
          <w:marBottom w:val="0"/>
          <w:divBdr>
            <w:top w:val="none" w:sz="0" w:space="0" w:color="auto"/>
            <w:left w:val="none" w:sz="0" w:space="0" w:color="auto"/>
            <w:bottom w:val="none" w:sz="0" w:space="0" w:color="auto"/>
            <w:right w:val="none" w:sz="0" w:space="0" w:color="auto"/>
          </w:divBdr>
        </w:div>
        <w:div w:id="194734627">
          <w:marLeft w:val="0"/>
          <w:marRight w:val="0"/>
          <w:marTop w:val="0"/>
          <w:marBottom w:val="0"/>
          <w:divBdr>
            <w:top w:val="none" w:sz="0" w:space="0" w:color="auto"/>
            <w:left w:val="none" w:sz="0" w:space="0" w:color="auto"/>
            <w:bottom w:val="none" w:sz="0" w:space="0" w:color="auto"/>
            <w:right w:val="none" w:sz="0" w:space="0" w:color="auto"/>
          </w:divBdr>
        </w:div>
      </w:divsChild>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pnabtiangua@gmail.com" TargetMode="External"/><Relationship Id="rId3" Type="http://schemas.openxmlformats.org/officeDocument/2006/relationships/customXml" Target="../customXml/item3.xml"/><Relationship Id="rId21" Type="http://schemas.openxmlformats.org/officeDocument/2006/relationships/hyperlink" Target="mailto:pnabtiangua@gmail.co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tiangu&#225;.ce.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BE2061-2109-49CD-ABB7-4A5971080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4525</Words>
  <Characters>24435</Characters>
  <Application>Microsoft Office Word</Application>
  <DocSecurity>0</DocSecurity>
  <Lines>203</Lines>
  <Paragraphs>57</Paragraphs>
  <ScaleCrop>false</ScaleCrop>
  <Company/>
  <LinksUpToDate>false</LinksUpToDate>
  <CharactersWithSpaces>28903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DANIEL ALVES CAMPOS</cp:lastModifiedBy>
  <cp:revision>2</cp:revision>
  <cp:lastPrinted>2024-05-20T18:15:00Z</cp:lastPrinted>
  <dcterms:created xsi:type="dcterms:W3CDTF">2025-03-24T17:22:00Z</dcterms:created>
  <dcterms:modified xsi:type="dcterms:W3CDTF">2025-03-24T17:22:00Z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