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015/2024 -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[ARTES VISUAIS]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0" w:right="120" w:firstLine="0"/>
        <w:jc w:val="left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left"/>
        <w:rPr>
          <w:rFonts w:ascii="Garamond" w:cs="Garamond" w:eastAsia="Garamond" w:hAnsi="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COLETIVO CULTURAL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 listadas, integrantes do grupo artístico [NOME DO GRUPO OU COLETIVO/FEIRA], elegem a pessoa indicada no campo “NOME 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8503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665.7243680792094"/>
        <w:gridCol w:w="1787.0777886564533"/>
        <w:gridCol w:w="1787.0777886564533"/>
        <w:gridCol w:w="2263.631865631508"/>
        <w:tblGridChange w:id="0">
          <w:tblGrid>
            <w:gridCol w:w="2665.7243680792094"/>
            <w:gridCol w:w="1787.0777886564533"/>
            <w:gridCol w:w="1787.0777886564533"/>
            <w:gridCol w:w="2263.6318656315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[DATA]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-1056277</wp:posOffset>
          </wp:positionH>
          <wp:positionV relativeFrom="paragraph">
            <wp:posOffset>-441625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3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p+FT1OYOq91nuiosKiYlTfH7HA==">CgMxLjA4AHIhMWxQNFBZa0h4SDFrY2dWTjlEbzV4Q2FVR3lJQTd4U1hR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