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012/2024 -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[GASTRONOMIA, ARTESANATO E DESIGN]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33" w:line="259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Nome do Agente Cultural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brasileira, solteira,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profissão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portador(a) da Cédula de Identidade nº 0000000000, SSP CE e do CPF nº 00000000000,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Crato/CE, com endereço na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 (inserir endereço completo).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br w:type="textWrapping"/>
        <w:t xml:space="preserve">Crato, 04 de julho de 2024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wySysV/hoenl2GcKKLG2bI5YA==">CgMxLjA4AHIhMWptV3hUS1ZEalNNdXdaVTZ0blRKMWNoM0ZHWjNPeXlI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