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0830" w14:textId="77777777" w:rsidR="000F5494" w:rsidRDefault="000F5494" w:rsidP="000F5494">
      <w:pPr>
        <w:tabs>
          <w:tab w:val="center" w:pos="3939"/>
        </w:tabs>
        <w:spacing w:after="115" w:line="268" w:lineRule="auto"/>
      </w:pPr>
    </w:p>
    <w:p w14:paraId="5414AC2A" w14:textId="77777777" w:rsidR="00D82B46" w:rsidRDefault="00D82B46" w:rsidP="00D82B46">
      <w:pPr>
        <w:spacing w:after="252"/>
        <w:ind w:left="75" w:right="12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ANEXOIII</w:t>
      </w:r>
    </w:p>
    <w:p w14:paraId="381DBC85" w14:textId="77777777" w:rsidR="00D82B46" w:rsidRDefault="00D82B46" w:rsidP="00D82B46">
      <w:pPr>
        <w:pStyle w:val="Ttulo1"/>
        <w:spacing w:after="725" w:line="265" w:lineRule="auto"/>
        <w:ind w:left="-5"/>
        <w:jc w:val="left"/>
      </w:pPr>
      <w:r>
        <w:t>CRITÉRIOS UTILIZADOS NA AVALIAÇÃO DE MÉRITO CULTURAL</w:t>
      </w:r>
    </w:p>
    <w:p w14:paraId="67D61E6B" w14:textId="77777777" w:rsidR="00D82B46" w:rsidRDefault="00D82B46" w:rsidP="00D82B46">
      <w:pPr>
        <w:spacing w:after="115" w:line="268" w:lineRule="auto"/>
        <w:jc w:val="both"/>
      </w:pPr>
      <w:r>
        <w:rPr>
          <w:rFonts w:ascii="Times New Roman" w:eastAsia="Times New Roman" w:hAnsi="Times New Roman" w:cs="Times New Roman"/>
          <w:sz w:val="27"/>
        </w:rPr>
        <w:t>A comissão de seleção atribuirá notas de 0 a 10 pontos a cada um dos critérios de avaliação de cada projeto, conforme tabela a seguir:</w:t>
      </w:r>
    </w:p>
    <w:tbl>
      <w:tblPr>
        <w:tblStyle w:val="TableGrid"/>
        <w:tblW w:w="9240" w:type="dxa"/>
        <w:tblInd w:w="-6" w:type="dxa"/>
        <w:tblCellMar>
          <w:top w:w="81" w:type="dxa"/>
          <w:left w:w="126" w:type="dxa"/>
          <w:right w:w="60" w:type="dxa"/>
        </w:tblCellMar>
        <w:tblLook w:val="04A0" w:firstRow="1" w:lastRow="0" w:firstColumn="1" w:lastColumn="0" w:noHBand="0" w:noVBand="1"/>
      </w:tblPr>
      <w:tblGrid>
        <w:gridCol w:w="1740"/>
        <w:gridCol w:w="6060"/>
        <w:gridCol w:w="1440"/>
      </w:tblGrid>
      <w:tr w:rsidR="00D82B46" w14:paraId="5DE9CC29" w14:textId="77777777" w:rsidTr="00A8618E">
        <w:trPr>
          <w:trHeight w:val="300"/>
        </w:trPr>
        <w:tc>
          <w:tcPr>
            <w:tcW w:w="7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59E27D" w14:textId="77777777" w:rsidR="00D82B46" w:rsidRDefault="00D82B46" w:rsidP="00A8618E">
            <w:pPr>
              <w:ind w:left="285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CRITÉRIOS OBRIGATÓRIOS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52934D" w14:textId="77777777" w:rsidR="00D82B46" w:rsidRDefault="00D82B46" w:rsidP="00A8618E"/>
        </w:tc>
      </w:tr>
      <w:tr w:rsidR="00D82B46" w14:paraId="161E9707" w14:textId="77777777" w:rsidTr="00A8618E">
        <w:trPr>
          <w:trHeight w:val="58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4A1CE7" w14:textId="77777777" w:rsidR="00D82B46" w:rsidRDefault="00D82B46" w:rsidP="00A861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Identificação do Critério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43CC38" w14:textId="77777777" w:rsidR="00D82B46" w:rsidRDefault="00D82B46" w:rsidP="00A861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Descrição do Critério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FE5562" w14:textId="77777777" w:rsidR="00D82B46" w:rsidRDefault="00D82B46" w:rsidP="00A861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Pontuação Máxima</w:t>
            </w:r>
          </w:p>
        </w:tc>
      </w:tr>
      <w:tr w:rsidR="00D82B46" w14:paraId="7909DCE8" w14:textId="77777777" w:rsidTr="00A8618E">
        <w:trPr>
          <w:trHeight w:val="198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95ED" w14:textId="77777777" w:rsidR="00D82B46" w:rsidRDefault="00D82B46" w:rsidP="00A861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86949" w14:textId="77777777" w:rsidR="00D82B46" w:rsidRDefault="00D82B46" w:rsidP="00A8618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Qualidade do Projeto - Coerência do objeto, objetivos, justificativa e metas do projeto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análise deverá considerar, para fins de avaliação e valoração, se o conteúdo do projeto apresenta, como um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todo coerência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observando o objeto, a justificativa e as metas, sendo possível visualizar de forma clara os resultados que serão obtidos.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BD43D" w14:textId="77777777" w:rsidR="00D82B46" w:rsidRDefault="00D82B46" w:rsidP="00A861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82B46" w14:paraId="26A8C085" w14:textId="77777777" w:rsidTr="00A8618E">
        <w:trPr>
          <w:trHeight w:val="14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CABB1" w14:textId="77777777" w:rsidR="00D82B46" w:rsidRDefault="00D82B46" w:rsidP="00A861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5F13" w14:textId="77777777" w:rsidR="00D82B46" w:rsidRDefault="00D82B46" w:rsidP="00A8618E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Relevância da ação proposta para o cenário cultural do</w:t>
            </w:r>
          </w:p>
          <w:p w14:paraId="4A63111A" w14:textId="77777777" w:rsidR="00D82B46" w:rsidRDefault="00D82B46" w:rsidP="00A8618E">
            <w:pPr>
              <w:ind w:righ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MUNICÍPIO DE ARATUBA- CE-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 análise deverá considerar, para fins de avaliação e valoração, se a ação contribui para o enriquecimento e valorização da cultura do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MUNICÍPIO DE ARATUBA- CE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3EAEF" w14:textId="77777777" w:rsidR="00D82B46" w:rsidRDefault="00D82B46" w:rsidP="00A861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82B46" w14:paraId="44409C45" w14:textId="77777777" w:rsidTr="00A8618E">
        <w:trPr>
          <w:trHeight w:val="168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EE8529" w14:textId="77777777" w:rsidR="00D82B46" w:rsidRDefault="00D82B46" w:rsidP="00A861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773D61" w14:textId="77777777" w:rsidR="00D82B46" w:rsidRDefault="00D82B46" w:rsidP="00A8618E">
            <w:pPr>
              <w:ind w:right="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Aspectos de integração comunitária na ação proposta pelo projeto - </w:t>
            </w:r>
            <w:r>
              <w:rPr>
                <w:rFonts w:ascii="Times New Roman" w:eastAsia="Times New Roman" w:hAnsi="Times New Roman" w:cs="Times New Roman"/>
                <w:sz w:val="24"/>
              </w:rPr>
              <w:t>considera-se, para fins de avaliação e valoração, se o projeto apresenta aspectos de integração comunitária, em relação ao impacto social para a inclusão de pessoas com deficiência, idosos e demais grupos em situação de histórica vulnerabilidade econômica/social.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7A70A8" w14:textId="77777777" w:rsidR="00D82B46" w:rsidRDefault="00D82B46" w:rsidP="00A861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82B46" w14:paraId="65186B81" w14:textId="77777777" w:rsidTr="00A8618E">
        <w:trPr>
          <w:trHeight w:val="28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7E897" w14:textId="77777777" w:rsidR="00D82B46" w:rsidRDefault="00D82B46" w:rsidP="00A8618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EDC8" w14:textId="77777777" w:rsidR="00D82B46" w:rsidRDefault="00D82B46" w:rsidP="00A8618E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Coerência da planilha orçamentária e do cronograma de execução às metas, resultados e desdobramentos do projeto proposto - </w:t>
            </w:r>
            <w:r>
              <w:rPr>
                <w:rFonts w:ascii="Times New Roman" w:eastAsia="Times New Roman" w:hAnsi="Times New Roman" w:cs="Times New Roman"/>
                <w:sz w:val="24"/>
              </w:rPr>
              <w:t>A análise deverá avaliar e valorar a viabilidade técnica do projeto sob o ponto de vista dos gastos previstos na planilha orçamentária, sua execução e a adequação ao objeto, metas e objetivos previstos. Também deverá ser considerada para fins de avaliação a coerência e conformidade dos valores e quantidades dos itens relacionados na planilha orçamentária do projeto.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CE1F" w14:textId="77777777" w:rsidR="00D82B46" w:rsidRDefault="00D82B46" w:rsidP="00A861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82B46" w14:paraId="4D8D2FE0" w14:textId="77777777" w:rsidTr="00A8618E">
        <w:trPr>
          <w:trHeight w:val="196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9B21B" w14:textId="77777777" w:rsidR="00D82B46" w:rsidRDefault="00D82B46" w:rsidP="00A8618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8648" w14:textId="77777777" w:rsidR="00D82B46" w:rsidRDefault="00D82B46" w:rsidP="00A8618E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Coerência do Plano de Divulgação ao Cronograma, Objetivos e Metas do projeto proposto - </w:t>
            </w:r>
            <w:r>
              <w:rPr>
                <w:rFonts w:ascii="Times New Roman" w:eastAsia="Times New Roman" w:hAnsi="Times New Roman" w:cs="Times New Roman"/>
                <w:sz w:val="24"/>
              </w:rPr>
              <w:t>A análise deverá avaliar e valorar a viabilidade técnica e comunicacional com o público alvo do projeto, mediante as estratégias, mídias e materiais apresentados, bem como a capacidade de executá-los.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65525" w14:textId="77777777" w:rsidR="00D82B46" w:rsidRDefault="00D82B46" w:rsidP="00A861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82B46" w14:paraId="37161C26" w14:textId="77777777" w:rsidTr="00A8618E">
        <w:trPr>
          <w:trHeight w:val="224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2907F" w14:textId="77777777" w:rsidR="00D82B46" w:rsidRDefault="00D82B46" w:rsidP="00A8618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361A" w14:textId="77777777" w:rsidR="00D82B46" w:rsidRDefault="00D82B46" w:rsidP="00A8618E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Compatibilidade da ficha técnica com as atividades desenvolvidas - </w:t>
            </w:r>
            <w:r>
              <w:rPr>
                <w:rFonts w:ascii="Times New Roman" w:eastAsia="Times New Roman" w:hAnsi="Times New Roman" w:cs="Times New Roman"/>
                <w:sz w:val="24"/>
              </w:rPr>
              <w:t>A análise deverá considerar a carreira dos profissionais que compõem o corpo técnico e artístico, verificando a coerência ou não em relação às atribuições que serão executadas por eles no projeto (para esta avaliação serão considerados os currículos dos membros da ficha técnica).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E2E61" w14:textId="77777777" w:rsidR="00D82B46" w:rsidRDefault="00D82B46" w:rsidP="00A861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82B46" w14:paraId="19B85228" w14:textId="77777777" w:rsidTr="00A8618E">
        <w:trPr>
          <w:trHeight w:val="140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2C0A2" w14:textId="77777777" w:rsidR="00D82B46" w:rsidRDefault="00D82B46" w:rsidP="00A8618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4F719" w14:textId="77777777" w:rsidR="00D82B46" w:rsidRDefault="00D82B46" w:rsidP="00A8618E">
            <w:p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Trajetória artística e cultural do proponente - </w:t>
            </w:r>
            <w:r>
              <w:rPr>
                <w:rFonts w:ascii="Times New Roman" w:eastAsia="Times New Roman" w:hAnsi="Times New Roman" w:cs="Times New Roman"/>
                <w:sz w:val="24"/>
              </w:rPr>
              <w:t>Será́ considerado para fins de análise a carreira do proponente, com base no currículo e comprovações enviadas juntamente com a proposta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8314E" w14:textId="77777777" w:rsidR="00D82B46" w:rsidRDefault="00D82B46" w:rsidP="00A861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82B46" w14:paraId="42EE37B7" w14:textId="77777777" w:rsidTr="00A8618E">
        <w:trPr>
          <w:trHeight w:val="580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3493AF" w14:textId="77777777" w:rsidR="00D82B46" w:rsidRDefault="00D82B46" w:rsidP="00A8618E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28188" w14:textId="77777777" w:rsidR="00D82B46" w:rsidRDefault="00D82B46" w:rsidP="00A8618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Contrapartida - </w:t>
            </w:r>
            <w:r>
              <w:rPr>
                <w:rFonts w:ascii="Times New Roman" w:eastAsia="Times New Roman" w:hAnsi="Times New Roman" w:cs="Times New Roman"/>
                <w:sz w:val="24"/>
              </w:rPr>
              <w:t>Será avaliado o interesse público da execução da contrapartida proposta pelo agente cultural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019E4" w14:textId="77777777" w:rsidR="00D82B46" w:rsidRDefault="00D82B46" w:rsidP="00A861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82B46" w14:paraId="7F5BF53F" w14:textId="77777777" w:rsidTr="00A8618E">
        <w:trPr>
          <w:trHeight w:val="320"/>
        </w:trPr>
        <w:tc>
          <w:tcPr>
            <w:tcW w:w="7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C32EF" w14:textId="77777777" w:rsidR="00D82B46" w:rsidRDefault="00D82B46" w:rsidP="00A861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PONTUAÇÃO TOTAL: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D14A" w14:textId="77777777" w:rsidR="00D82B46" w:rsidRDefault="00D82B46" w:rsidP="00A861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</w:tbl>
    <w:p w14:paraId="05DC6B46" w14:textId="77777777" w:rsidR="00D82B46" w:rsidRDefault="00D82B46" w:rsidP="00D82B46">
      <w:pPr>
        <w:spacing w:after="115" w:line="268" w:lineRule="auto"/>
        <w:ind w:left="115" w:hanging="10"/>
        <w:jc w:val="both"/>
        <w:rPr>
          <w:rFonts w:ascii="Times New Roman" w:eastAsia="Times New Roman" w:hAnsi="Times New Roman" w:cs="Times New Roman"/>
          <w:sz w:val="27"/>
        </w:rPr>
      </w:pPr>
    </w:p>
    <w:p w14:paraId="740C19CB" w14:textId="77777777" w:rsidR="00D82B46" w:rsidRDefault="00D82B46" w:rsidP="00D82B46">
      <w:pPr>
        <w:spacing w:after="115" w:line="268" w:lineRule="auto"/>
        <w:ind w:left="115" w:hanging="10"/>
        <w:jc w:val="both"/>
      </w:pPr>
      <w:r>
        <w:rPr>
          <w:rFonts w:ascii="Times New Roman" w:eastAsia="Times New Roman" w:hAnsi="Times New Roman" w:cs="Times New Roman"/>
          <w:sz w:val="27"/>
        </w:rPr>
        <w:t>Além da pontuação acima, o proponente pode receber bônus de pontuação, ou seja, uma pontuação extra, conforme critérios abaixo especificados:</w:t>
      </w:r>
    </w:p>
    <w:tbl>
      <w:tblPr>
        <w:tblStyle w:val="TableGrid"/>
        <w:tblW w:w="9040" w:type="dxa"/>
        <w:tblInd w:w="14" w:type="dxa"/>
        <w:tblCellMar>
          <w:top w:w="82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2160"/>
        <w:gridCol w:w="1120"/>
        <w:gridCol w:w="3480"/>
        <w:gridCol w:w="660"/>
        <w:gridCol w:w="1620"/>
      </w:tblGrid>
      <w:tr w:rsidR="00D82B46" w14:paraId="1D71EBC0" w14:textId="77777777" w:rsidTr="00A8618E">
        <w:trPr>
          <w:trHeight w:val="660"/>
        </w:trPr>
        <w:tc>
          <w:tcPr>
            <w:tcW w:w="9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77E3" w14:textId="77777777" w:rsidR="00D82B46" w:rsidRDefault="00D82B46" w:rsidP="00A8618E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PONTUAÇÃO BÔNUS PARA PROPONENTES PESSOAS FÍSICAS</w:t>
            </w:r>
          </w:p>
        </w:tc>
      </w:tr>
      <w:tr w:rsidR="00D82B46" w14:paraId="7569D906" w14:textId="77777777" w:rsidTr="00A8618E">
        <w:trPr>
          <w:trHeight w:val="48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E5A4" w14:textId="77777777" w:rsidR="00D82B46" w:rsidRDefault="00D82B46" w:rsidP="00A8618E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Identificação do Ponto Extra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F8398" w14:textId="77777777" w:rsidR="00D82B46" w:rsidRDefault="00D82B46" w:rsidP="00A8618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Descrição do Ponto Extra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2ED8" w14:textId="77777777" w:rsidR="00D82B46" w:rsidRDefault="00D82B46" w:rsidP="00A8618E">
            <w:r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</w:tr>
      <w:tr w:rsidR="00D82B46" w14:paraId="76326D0C" w14:textId="77777777" w:rsidTr="00A8618E">
        <w:trPr>
          <w:trHeight w:val="98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7C319" w14:textId="77777777" w:rsidR="00D82B46" w:rsidRDefault="00D82B46" w:rsidP="00A8618E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831A" w14:textId="77777777" w:rsidR="00D82B46" w:rsidRDefault="00D82B46" w:rsidP="00A8618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Proponentes do gênero feminino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6615F" w14:textId="77777777" w:rsidR="00D82B46" w:rsidRDefault="00D82B46" w:rsidP="00A8618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82B46" w14:paraId="36FA8AA2" w14:textId="77777777" w:rsidTr="00A8618E">
        <w:trPr>
          <w:trHeight w:val="98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6903" w14:textId="77777777" w:rsidR="00D82B46" w:rsidRDefault="00D82B46" w:rsidP="00A8618E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J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511B" w14:textId="77777777" w:rsidR="00D82B46" w:rsidRDefault="00D82B46" w:rsidP="00A8618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Proponentes com endereço em área rural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781C7" w14:textId="77777777" w:rsidR="00D82B46" w:rsidRDefault="00D82B46" w:rsidP="00A8618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82B46" w14:paraId="39DBC4D6" w14:textId="77777777" w:rsidTr="00A8618E">
        <w:trPr>
          <w:trHeight w:val="980"/>
        </w:trPr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52C70" w14:textId="77777777" w:rsidR="00D82B46" w:rsidRDefault="00D82B46" w:rsidP="00A8618E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69863" w14:textId="77777777" w:rsidR="00D82B46" w:rsidRDefault="00D82B46" w:rsidP="00A8618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Proponentes com deficiência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BD53" w14:textId="77777777" w:rsidR="00D82B46" w:rsidRDefault="00D82B46" w:rsidP="00A8618E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82B46" w14:paraId="2C23A4D4" w14:textId="77777777" w:rsidTr="00A8618E">
        <w:trPr>
          <w:trHeight w:val="960"/>
        </w:trPr>
        <w:tc>
          <w:tcPr>
            <w:tcW w:w="67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15D48" w14:textId="77777777" w:rsidR="00D82B46" w:rsidRDefault="00D82B46" w:rsidP="00A8618E">
            <w:pPr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PONTUAÇÃO EXTRA TOTAL</w:t>
            </w:r>
          </w:p>
        </w:tc>
        <w:tc>
          <w:tcPr>
            <w:tcW w:w="2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47F48" w14:textId="77777777" w:rsidR="00D82B46" w:rsidRDefault="00D82B46" w:rsidP="00A8618E">
            <w:pPr>
              <w:ind w:right="128"/>
              <w:jc w:val="center"/>
            </w:pPr>
            <w:r>
              <w:rPr>
                <w:rFonts w:ascii="Times New Roman" w:eastAsia="Times New Roman" w:hAnsi="Times New Roman" w:cs="Times New Roman"/>
              </w:rPr>
              <w:t>15 PONTOS</w:t>
            </w:r>
          </w:p>
        </w:tc>
      </w:tr>
      <w:tr w:rsidR="00D82B46" w14:paraId="3E957A32" w14:textId="77777777" w:rsidTr="00A8618E">
        <w:trPr>
          <w:trHeight w:val="740"/>
        </w:trPr>
        <w:tc>
          <w:tcPr>
            <w:tcW w:w="9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773147" w14:textId="77777777" w:rsidR="00D82B46" w:rsidRDefault="00D82B46" w:rsidP="00A8618E">
            <w:pPr>
              <w:spacing w:after="33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PONTUAÇÃO EXTRA PARA PROPONENTES PESSOAS JURÍDICAS E COLETIVOS</w:t>
            </w:r>
          </w:p>
          <w:p w14:paraId="6DAA6FF2" w14:textId="77777777" w:rsidR="00D82B46" w:rsidRDefault="00D82B46" w:rsidP="00A8618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OU GRUPOS CULTURAIS SEM CNPJ</w:t>
            </w:r>
          </w:p>
        </w:tc>
      </w:tr>
      <w:tr w:rsidR="00D82B46" w14:paraId="5F301B5A" w14:textId="77777777" w:rsidTr="00A8618E">
        <w:trPr>
          <w:trHeight w:val="74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7D9D92" w14:textId="77777777" w:rsidR="00D82B46" w:rsidRDefault="00D82B46" w:rsidP="00A8618E">
            <w:pPr>
              <w:spacing w:after="33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Identificação do</w:t>
            </w:r>
          </w:p>
          <w:p w14:paraId="79128F80" w14:textId="77777777" w:rsidR="00D82B46" w:rsidRDefault="00D82B46" w:rsidP="00A8618E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Ponto Extra</w:t>
            </w:r>
          </w:p>
        </w:tc>
        <w:tc>
          <w:tcPr>
            <w:tcW w:w="5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81ACF" w14:textId="77777777" w:rsidR="00D82B46" w:rsidRDefault="00D82B46" w:rsidP="00A8618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Descrição do Ponto Extra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C95409" w14:textId="77777777" w:rsidR="00D82B46" w:rsidRDefault="00D82B46" w:rsidP="00A8618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14:paraId="59A9B921" w14:textId="77777777" w:rsidR="00D82B46" w:rsidRDefault="00D82B46" w:rsidP="00A8618E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Máxima</w:t>
            </w:r>
          </w:p>
        </w:tc>
      </w:tr>
      <w:tr w:rsidR="00D82B46" w14:paraId="35C41867" w14:textId="77777777" w:rsidTr="00A8618E">
        <w:trPr>
          <w:trHeight w:val="9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9628E8" w14:textId="77777777" w:rsidR="00D82B46" w:rsidRDefault="00D82B46" w:rsidP="00A8618E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5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249F" w14:textId="77777777" w:rsidR="00D82B46" w:rsidRDefault="00D82B46" w:rsidP="00A8618E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Pessoas jurídicas ou coletivos/grupos compostos majoritariamente por pessoas negras ou indígenas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05C785" w14:textId="77777777" w:rsidR="00D82B46" w:rsidRDefault="00D82B46" w:rsidP="00A8618E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82B46" w14:paraId="7217EE2E" w14:textId="77777777" w:rsidTr="00A8618E">
        <w:trPr>
          <w:trHeight w:val="980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E8EE27" w14:textId="77777777" w:rsidR="00D82B46" w:rsidRDefault="00D82B46" w:rsidP="00A8618E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</w:p>
        </w:tc>
        <w:tc>
          <w:tcPr>
            <w:tcW w:w="5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13A1" w14:textId="77777777" w:rsidR="00D82B46" w:rsidRDefault="00D82B46" w:rsidP="00A8618E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>Pessoas jurídicas compostas majoritariamente por agente da área rural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CEC994" w14:textId="77777777" w:rsidR="00D82B46" w:rsidRDefault="00D82B46" w:rsidP="00A8618E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82B46" w14:paraId="4738604E" w14:textId="77777777" w:rsidTr="00A8618E">
        <w:trPr>
          <w:trHeight w:val="960"/>
        </w:trPr>
        <w:tc>
          <w:tcPr>
            <w:tcW w:w="74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195C7D" w14:textId="77777777" w:rsidR="00D82B46" w:rsidRDefault="00D82B46" w:rsidP="00A8618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PONTUAÇÃO EXTRA TOTAL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DF1F7" w14:textId="77777777" w:rsidR="00D82B46" w:rsidRDefault="00D82B46" w:rsidP="00A8618E">
            <w:pPr>
              <w:ind w:left="140"/>
            </w:pPr>
            <w:r>
              <w:rPr>
                <w:rFonts w:ascii="Times New Roman" w:eastAsia="Times New Roman" w:hAnsi="Times New Roman" w:cs="Times New Roman"/>
              </w:rPr>
              <w:t>10 PONTOS</w:t>
            </w:r>
          </w:p>
        </w:tc>
      </w:tr>
    </w:tbl>
    <w:p w14:paraId="58D3666D" w14:textId="77777777" w:rsidR="00D82B46" w:rsidRDefault="00D82B46" w:rsidP="00D82B46">
      <w:pPr>
        <w:numPr>
          <w:ilvl w:val="0"/>
          <w:numId w:val="4"/>
        </w:numPr>
        <w:spacing w:after="126" w:line="267" w:lineRule="auto"/>
        <w:ind w:right="176" w:hanging="600"/>
        <w:jc w:val="both"/>
      </w:pPr>
      <w:r>
        <w:rPr>
          <w:rFonts w:ascii="Times New Roman" w:eastAsia="Times New Roman" w:hAnsi="Times New Roman" w:cs="Times New Roman"/>
          <w:sz w:val="24"/>
        </w:rPr>
        <w:t>A pontuação final de cada candidatura será POR CONSENSO DOS MEMBROS DA COMISSÃO.</w:t>
      </w:r>
    </w:p>
    <w:p w14:paraId="410D587C" w14:textId="77777777" w:rsidR="00D82B46" w:rsidRDefault="00D82B46" w:rsidP="00D82B46">
      <w:pPr>
        <w:numPr>
          <w:ilvl w:val="0"/>
          <w:numId w:val="4"/>
        </w:numPr>
        <w:spacing w:after="90" w:line="294" w:lineRule="auto"/>
        <w:ind w:right="176" w:hanging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Os critérios gerais são eliminatórios, de modo que, o agente cultural que receber pontuação 0 em algum dos critérios será desclassificado do Edital. </w:t>
      </w:r>
      <w:r>
        <w:rPr>
          <w:rFonts w:ascii="Times New Roman" w:eastAsia="Times New Roman" w:hAnsi="Times New Roman" w:cs="Times New Roman"/>
          <w:sz w:val="20"/>
        </w:rPr>
        <w:t xml:space="preserve">● </w:t>
      </w:r>
      <w:r>
        <w:rPr>
          <w:rFonts w:ascii="Times New Roman" w:eastAsia="Times New Roman" w:hAnsi="Times New Roman" w:cs="Times New Roman"/>
          <w:sz w:val="24"/>
        </w:rPr>
        <w:t>Os bônus de pontuação são cumulativos e não constituem critérios obrigatórios, de modo que a pontuação 0 em algum dos pontos bônus não desclassifica o proponente.</w:t>
      </w:r>
    </w:p>
    <w:p w14:paraId="380874AC" w14:textId="77777777" w:rsidR="00D82B46" w:rsidRDefault="00D82B46" w:rsidP="00D82B46">
      <w:pPr>
        <w:numPr>
          <w:ilvl w:val="0"/>
          <w:numId w:val="4"/>
        </w:numPr>
        <w:spacing w:after="125" w:line="268" w:lineRule="auto"/>
        <w:ind w:right="176" w:hanging="6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Em caso de empate, serão utilizados para fins de classificação dos projetos a maior nota nos critérios de acordo com a ordem abaixo definida: A, B, C, D, E, F, </w:t>
      </w:r>
      <w:proofErr w:type="gramStart"/>
      <w:r>
        <w:rPr>
          <w:rFonts w:ascii="Times New Roman" w:eastAsia="Times New Roman" w:hAnsi="Times New Roman" w:cs="Times New Roman"/>
          <w:sz w:val="24"/>
        </w:rPr>
        <w:t>G,H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respectivamente.</w:t>
      </w:r>
    </w:p>
    <w:p w14:paraId="3770CC57" w14:textId="77777777" w:rsidR="00D82B46" w:rsidRDefault="00D82B46" w:rsidP="00D82B46">
      <w:pPr>
        <w:numPr>
          <w:ilvl w:val="0"/>
          <w:numId w:val="4"/>
        </w:numPr>
        <w:spacing w:after="126" w:line="267" w:lineRule="auto"/>
        <w:ind w:right="176" w:hanging="600"/>
        <w:jc w:val="both"/>
      </w:pPr>
      <w:r>
        <w:rPr>
          <w:rFonts w:ascii="Times New Roman" w:eastAsia="Times New Roman" w:hAnsi="Times New Roman" w:cs="Times New Roman"/>
          <w:sz w:val="24"/>
        </w:rPr>
        <w:t>Caso nenhum dos critérios acima elencados seja capaz de promover o desempate serão adotados critérios de desempate na ordem a seguir</w:t>
      </w:r>
    </w:p>
    <w:p w14:paraId="7D5C07FC" w14:textId="77777777" w:rsidR="00D82B46" w:rsidRDefault="00D82B46" w:rsidP="00D82B46">
      <w:pPr>
        <w:numPr>
          <w:ilvl w:val="0"/>
          <w:numId w:val="4"/>
        </w:numPr>
        <w:spacing w:after="126" w:line="267" w:lineRule="auto"/>
        <w:ind w:right="176" w:hanging="600"/>
        <w:jc w:val="both"/>
      </w:pPr>
      <w:r>
        <w:rPr>
          <w:rFonts w:ascii="Times New Roman" w:eastAsia="Times New Roman" w:hAnsi="Times New Roman" w:cs="Times New Roman"/>
          <w:sz w:val="24"/>
        </w:rPr>
        <w:t>Serão considerados aptos os projetos que receberem nota final igual ou superior a 50 pontos.</w:t>
      </w:r>
    </w:p>
    <w:p w14:paraId="4EAB3B58" w14:textId="77777777" w:rsidR="00D82B46" w:rsidRDefault="00D82B46" w:rsidP="00D82B46">
      <w:pPr>
        <w:numPr>
          <w:ilvl w:val="0"/>
          <w:numId w:val="4"/>
        </w:numPr>
        <w:spacing w:after="126"/>
        <w:ind w:right="176" w:hanging="600"/>
        <w:jc w:val="both"/>
      </w:pPr>
      <w:r>
        <w:rPr>
          <w:rFonts w:ascii="Times New Roman" w:eastAsia="Times New Roman" w:hAnsi="Times New Roman" w:cs="Times New Roman"/>
          <w:sz w:val="24"/>
        </w:rPr>
        <w:t>Serão desclassificados os projetos que:</w:t>
      </w:r>
    </w:p>
    <w:p w14:paraId="1A106EEB" w14:textId="77777777" w:rsidR="00D82B46" w:rsidRDefault="00D82B46" w:rsidP="00D82B46">
      <w:pPr>
        <w:numPr>
          <w:ilvl w:val="1"/>
          <w:numId w:val="4"/>
        </w:numPr>
        <w:spacing w:after="126"/>
        <w:ind w:right="176" w:hanging="135"/>
        <w:jc w:val="both"/>
      </w:pPr>
      <w:r>
        <w:rPr>
          <w:rFonts w:ascii="Times New Roman" w:eastAsia="Times New Roman" w:hAnsi="Times New Roman" w:cs="Times New Roman"/>
          <w:sz w:val="24"/>
        </w:rPr>
        <w:t>- Receberam nota 0 em qualquer dos critérios obrigatórios;</w:t>
      </w:r>
    </w:p>
    <w:p w14:paraId="037BFFF2" w14:textId="77777777" w:rsidR="00D82B46" w:rsidRDefault="00D82B46" w:rsidP="00D82B46">
      <w:pPr>
        <w:numPr>
          <w:ilvl w:val="1"/>
          <w:numId w:val="4"/>
        </w:numPr>
        <w:spacing w:after="126" w:line="267" w:lineRule="auto"/>
        <w:ind w:right="176" w:hanging="13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apresentem quaisquer formas de preconceito de origem, raça, etnia, gênero, cor, idade ou outras formas de discriminação serão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desclassificadas, com fundamento no disposto no </w:t>
      </w:r>
      <w:hyperlink r:id="rId7" w:anchor="art3iv">
        <w:r>
          <w:rPr>
            <w:rFonts w:ascii="Times New Roman" w:eastAsia="Times New Roman" w:hAnsi="Times New Roman" w:cs="Times New Roman"/>
            <w:sz w:val="24"/>
          </w:rPr>
          <w:t>inciso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8" w:anchor="art3iv">
        <w:r>
          <w:rPr>
            <w:rFonts w:ascii="Times New Roman" w:eastAsia="Times New Roman" w:hAnsi="Times New Roman" w:cs="Times New Roman"/>
            <w:sz w:val="24"/>
          </w:rPr>
          <w:t>IV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9" w:anchor="art3iv">
        <w:r>
          <w:rPr>
            <w:rFonts w:ascii="Times New Roman" w:eastAsia="Times New Roman" w:hAnsi="Times New Roman" w:cs="Times New Roman"/>
            <w:sz w:val="24"/>
          </w:rPr>
          <w:t>do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0" w:anchor="art3iv">
        <w:r>
          <w:rPr>
            <w:rFonts w:ascii="Times New Roman" w:eastAsia="Times New Roman" w:hAnsi="Times New Roman" w:cs="Times New Roman"/>
            <w:sz w:val="24"/>
          </w:rPr>
          <w:t>caput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1" w:anchor="art3iv">
        <w:r>
          <w:rPr>
            <w:rFonts w:ascii="Times New Roman" w:eastAsia="Times New Roman" w:hAnsi="Times New Roman" w:cs="Times New Roman"/>
            <w:sz w:val="24"/>
          </w:rPr>
          <w:t xml:space="preserve">do </w:t>
        </w:r>
      </w:hyperlink>
      <w:hyperlink r:id="rId12" w:anchor="art3iv">
        <w:r>
          <w:rPr>
            <w:rFonts w:ascii="Times New Roman" w:eastAsia="Times New Roman" w:hAnsi="Times New Roman" w:cs="Times New Roman"/>
            <w:sz w:val="24"/>
          </w:rPr>
          <w:t>art.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3" w:anchor="art3iv">
        <w:r>
          <w:rPr>
            <w:rFonts w:ascii="Times New Roman" w:eastAsia="Times New Roman" w:hAnsi="Times New Roman" w:cs="Times New Roman"/>
            <w:sz w:val="24"/>
          </w:rPr>
          <w:t>3º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4" w:anchor="art3iv">
        <w:r>
          <w:rPr>
            <w:rFonts w:ascii="Times New Roman" w:eastAsia="Times New Roman" w:hAnsi="Times New Roman" w:cs="Times New Roman"/>
            <w:sz w:val="24"/>
          </w:rPr>
          <w:t>da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15" w:anchor="art3iv">
        <w:r>
          <w:rPr>
            <w:rFonts w:ascii="Times New Roman" w:eastAsia="Times New Roman" w:hAnsi="Times New Roman" w:cs="Times New Roman"/>
            <w:sz w:val="24"/>
          </w:rPr>
          <w:t>Constituição,</w:t>
        </w:r>
      </w:hyperlink>
      <w:r>
        <w:rPr>
          <w:rFonts w:ascii="Times New Roman" w:eastAsia="Times New Roman" w:hAnsi="Times New Roman" w:cs="Times New Roman"/>
          <w:sz w:val="24"/>
        </w:rPr>
        <w:t xml:space="preserve"> garantidos o contraditório e a ampla defesa.</w:t>
      </w:r>
    </w:p>
    <w:p w14:paraId="4E3CC87E" w14:textId="77777777" w:rsidR="00D82B46" w:rsidRDefault="00D82B46" w:rsidP="00D82B46">
      <w:r w:rsidRPr="00D82B46">
        <w:rPr>
          <w:rFonts w:ascii="Times New Roman" w:eastAsia="Times New Roman" w:hAnsi="Times New Roman" w:cs="Times New Roman"/>
          <w:sz w:val="24"/>
        </w:rPr>
        <w:t>A falsidade de informações acarretará desclassificação, podendo ensejar, ainda, a aplicação de sanções administrativas ou criminais.</w:t>
      </w:r>
    </w:p>
    <w:p w14:paraId="011B1222" w14:textId="46F6BF3B" w:rsidR="00482F0C" w:rsidRPr="00CE4852" w:rsidRDefault="00482F0C" w:rsidP="00CE4852"/>
    <w:sectPr w:rsidR="00482F0C" w:rsidRPr="00CE4852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4649" w14:textId="77777777" w:rsidR="002854D0" w:rsidRDefault="002854D0" w:rsidP="00482F0C">
      <w:pPr>
        <w:spacing w:after="0" w:line="240" w:lineRule="auto"/>
      </w:pPr>
      <w:r>
        <w:separator/>
      </w:r>
    </w:p>
  </w:endnote>
  <w:endnote w:type="continuationSeparator" w:id="0">
    <w:p w14:paraId="78DA22BD" w14:textId="77777777" w:rsidR="002854D0" w:rsidRDefault="002854D0" w:rsidP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4188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SECRETARIA DE TURISMO E CULTURAL DE ARATUBA</w:t>
    </w:r>
  </w:p>
  <w:p w14:paraId="76E9C1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RUA JULIO PEREIRA</w:t>
    </w:r>
  </w:p>
  <w:p w14:paraId="00A46265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CENTRO</w:t>
    </w:r>
  </w:p>
  <w:p w14:paraId="3D5F732A" w14:textId="77777777" w:rsidR="00482F0C" w:rsidRPr="000E6E07" w:rsidRDefault="00482F0C" w:rsidP="00482F0C">
    <w:pPr>
      <w:pStyle w:val="Rodap"/>
      <w:jc w:val="center"/>
      <w:rPr>
        <w:sz w:val="18"/>
        <w:szCs w:val="18"/>
      </w:rPr>
    </w:pPr>
    <w:r w:rsidRPr="000E6E07">
      <w:rPr>
        <w:sz w:val="18"/>
        <w:szCs w:val="18"/>
      </w:rPr>
      <w:t>ARATUBA.CULTURA@GMAIL.COM</w:t>
    </w:r>
  </w:p>
  <w:p w14:paraId="11D1EE20" w14:textId="77777777" w:rsidR="00482F0C" w:rsidRDefault="00482F0C" w:rsidP="00482F0C">
    <w:pPr>
      <w:pStyle w:val="Rodap"/>
    </w:pPr>
  </w:p>
  <w:p w14:paraId="68D60A70" w14:textId="77777777" w:rsidR="00482F0C" w:rsidRDefault="00482F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2039" w14:textId="77777777" w:rsidR="002854D0" w:rsidRDefault="002854D0" w:rsidP="00482F0C">
      <w:pPr>
        <w:spacing w:after="0" w:line="240" w:lineRule="auto"/>
      </w:pPr>
      <w:r>
        <w:separator/>
      </w:r>
    </w:p>
  </w:footnote>
  <w:footnote w:type="continuationSeparator" w:id="0">
    <w:p w14:paraId="7BDC5676" w14:textId="77777777" w:rsidR="002854D0" w:rsidRDefault="002854D0" w:rsidP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FC1A" w14:textId="211EF0FA" w:rsidR="00482F0C" w:rsidRDefault="00482F0C">
    <w:pPr>
      <w:pStyle w:val="Cabealho"/>
    </w:pPr>
    <w:r>
      <w:rPr>
        <w:noProof/>
      </w:rPr>
      <w:drawing>
        <wp:inline distT="0" distB="0" distL="0" distR="0" wp14:anchorId="44B6B1A0" wp14:editId="2FC928C2">
          <wp:extent cx="1058226" cy="595191"/>
          <wp:effectExtent l="0" t="0" r="0" b="0"/>
          <wp:docPr id="12049919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91998" name="Imagem 1204991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78" cy="609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32D67F4" wp14:editId="0FF9CE71">
          <wp:extent cx="1522768" cy="557608"/>
          <wp:effectExtent l="0" t="0" r="0" b="0"/>
          <wp:docPr id="17543711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37114" name="Imagem 1754371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24" cy="580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716D82" wp14:editId="038317BB">
          <wp:extent cx="1195754" cy="672542"/>
          <wp:effectExtent l="0" t="0" r="0" b="0"/>
          <wp:docPr id="5319154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15488" name="Imagem 53191548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16" cy="69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2ABF1DF" wp14:editId="696AA4E4">
          <wp:extent cx="1496182" cy="668215"/>
          <wp:effectExtent l="0" t="0" r="8890" b="0"/>
          <wp:docPr id="146008675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6759" name="Imagem 146008675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322" cy="681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8CE"/>
    <w:multiLevelType w:val="hybridMultilevel"/>
    <w:tmpl w:val="21345354"/>
    <w:lvl w:ilvl="0" w:tplc="19809D2E">
      <w:start w:val="1"/>
      <w:numFmt w:val="upperRoman"/>
      <w:lvlText w:val="%1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F62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AC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91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25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4F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61F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A2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41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C07AB8"/>
    <w:multiLevelType w:val="hybridMultilevel"/>
    <w:tmpl w:val="6AB64000"/>
    <w:lvl w:ilvl="0" w:tplc="8C1809C2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349D50">
      <w:start w:val="1"/>
      <w:numFmt w:val="upperRoman"/>
      <w:lvlText w:val="%2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A6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275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2B1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A1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F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7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A83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D70E9A"/>
    <w:multiLevelType w:val="hybridMultilevel"/>
    <w:tmpl w:val="9C20E43A"/>
    <w:lvl w:ilvl="0" w:tplc="0FB032B8">
      <w:start w:val="3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E6CB97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4BEA66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22416B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ED28D2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2A2619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B0625F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42B1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456921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1E447F"/>
    <w:multiLevelType w:val="hybridMultilevel"/>
    <w:tmpl w:val="DBBE8A86"/>
    <w:lvl w:ilvl="0" w:tplc="CFB04FA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880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06E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635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2B8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B88B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2A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86EF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06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4628">
    <w:abstractNumId w:val="3"/>
  </w:num>
  <w:num w:numId="2" w16cid:durableId="1565603318">
    <w:abstractNumId w:val="0"/>
  </w:num>
  <w:num w:numId="3" w16cid:durableId="171649233">
    <w:abstractNumId w:val="2"/>
  </w:num>
  <w:num w:numId="4" w16cid:durableId="186216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C"/>
    <w:rsid w:val="000F5494"/>
    <w:rsid w:val="002854D0"/>
    <w:rsid w:val="00482F0C"/>
    <w:rsid w:val="00B017AF"/>
    <w:rsid w:val="00CE4852"/>
    <w:rsid w:val="00D82B46"/>
    <w:rsid w:val="00DA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D8BCB"/>
  <w15:chartTrackingRefBased/>
  <w15:docId w15:val="{03DE60D4-76D4-496F-B916-A7226096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52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482F0C"/>
    <w:pPr>
      <w:keepNext/>
      <w:keepLines/>
      <w:spacing w:after="252"/>
      <w:ind w:left="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2F0C"/>
    <w:rPr>
      <w:rFonts w:ascii="Times New Roman" w:eastAsia="Times New Roman" w:hAnsi="Times New Roman" w:cs="Times New Roman"/>
      <w:b/>
      <w:color w:val="000000"/>
      <w:sz w:val="26"/>
      <w:lang w:eastAsia="pt-BR"/>
    </w:rPr>
  </w:style>
  <w:style w:type="character" w:styleId="Forte">
    <w:name w:val="Strong"/>
    <w:basedOn w:val="Fontepargpadro"/>
    <w:uiPriority w:val="22"/>
    <w:qFormat/>
    <w:rsid w:val="00482F0C"/>
    <w:rPr>
      <w:b/>
      <w:bCs/>
    </w:rPr>
  </w:style>
  <w:style w:type="table" w:styleId="Tabelacomgrade">
    <w:name w:val="Table Grid"/>
    <w:basedOn w:val="Tabelanormal"/>
    <w:uiPriority w:val="39"/>
    <w:rsid w:val="00482F0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0C"/>
  </w:style>
  <w:style w:type="paragraph" w:styleId="Rodap">
    <w:name w:val="footer"/>
    <w:basedOn w:val="Normal"/>
    <w:link w:val="RodapChar"/>
    <w:uiPriority w:val="99"/>
    <w:unhideWhenUsed/>
    <w:rsid w:val="00482F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0C"/>
  </w:style>
  <w:style w:type="table" w:customStyle="1" w:styleId="TableGrid">
    <w:name w:val="TableGrid"/>
    <w:rsid w:val="000F54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8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yperlink" Target="http://www.planalto.gov.br/ccivil_03/Constituicao/Constituicao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Constituicao/Constituicao.htm" TargetMode="External"/><Relationship Id="rId10" Type="http://schemas.openxmlformats.org/officeDocument/2006/relationships/hyperlink" Target="http://www.planalto.gov.br/ccivil_03/Constituicao/Constituicao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Santiago</dc:creator>
  <cp:keywords/>
  <dc:description/>
  <cp:lastModifiedBy>Alex Santiago</cp:lastModifiedBy>
  <cp:revision>2</cp:revision>
  <dcterms:created xsi:type="dcterms:W3CDTF">2023-10-23T16:29:00Z</dcterms:created>
  <dcterms:modified xsi:type="dcterms:W3CDTF">2023-10-23T16:29:00Z</dcterms:modified>
</cp:coreProperties>
</file>